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7CE" w:rsidRDefault="00EB21E1">
      <w:r>
        <w:rPr>
          <w:noProof/>
          <w:szCs w:val="24"/>
        </w:rPr>
        <w:drawing>
          <wp:anchor distT="0" distB="0" distL="114300" distR="114300" simplePos="0" relativeHeight="251662336" behindDoc="1" locked="0" layoutInCell="1" allowOverlap="1" wp14:anchorId="2C3FA468" wp14:editId="20930426">
            <wp:simplePos x="0" y="0"/>
            <wp:positionH relativeFrom="column">
              <wp:posOffset>4667250</wp:posOffset>
            </wp:positionH>
            <wp:positionV relativeFrom="paragraph">
              <wp:posOffset>-47625</wp:posOffset>
            </wp:positionV>
            <wp:extent cx="1574800" cy="319405"/>
            <wp:effectExtent l="0" t="0" r="6350" b="4445"/>
            <wp:wrapThrough wrapText="bothSides">
              <wp:wrapPolygon edited="0">
                <wp:start x="0" y="0"/>
                <wp:lineTo x="0" y="20612"/>
                <wp:lineTo x="21426" y="20612"/>
                <wp:lineTo x="2142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4800" cy="319405"/>
                    </a:xfrm>
                    <a:prstGeom prst="rect">
                      <a:avLst/>
                    </a:prstGeom>
                  </pic:spPr>
                </pic:pic>
              </a:graphicData>
            </a:graphic>
            <wp14:sizeRelH relativeFrom="page">
              <wp14:pctWidth>0</wp14:pctWidth>
            </wp14:sizeRelH>
            <wp14:sizeRelV relativeFrom="page">
              <wp14:pctHeight>0</wp14:pctHeight>
            </wp14:sizeRelV>
          </wp:anchor>
        </w:drawing>
      </w:r>
      <w:r>
        <w:rPr>
          <w:noProof/>
          <w:szCs w:val="24"/>
        </w:rPr>
        <mc:AlternateContent>
          <mc:Choice Requires="wps">
            <w:drawing>
              <wp:anchor distT="36576" distB="36576" distL="36576" distR="36576" simplePos="0" relativeHeight="251659264" behindDoc="0" locked="0" layoutInCell="1" allowOverlap="1" wp14:anchorId="1D1F041B" wp14:editId="49ED360E">
                <wp:simplePos x="0" y="0"/>
                <wp:positionH relativeFrom="column">
                  <wp:posOffset>609600</wp:posOffset>
                </wp:positionH>
                <wp:positionV relativeFrom="paragraph">
                  <wp:posOffset>-101600</wp:posOffset>
                </wp:positionV>
                <wp:extent cx="2565400" cy="495300"/>
                <wp:effectExtent l="0" t="0" r="635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0" cy="495300"/>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txbx>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wps:txbx>
                      <wps:bodyPr rot="0" vert="horz" wrap="square" lIns="36195" tIns="36195" rIns="36195" bIns="36195"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48pt;margin-top:-8pt;width:202pt;height:39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" stroked="f" strokecolor="black [0]" strokeweight="0" insetpen="t">
                <v:shadow color="#eaebde"/>
                <v:textbox inset="2.85pt,2.85pt,2.85pt,2.85pt">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v:textbox>
              </v:shape>
            </w:pict>
          </mc:Fallback>
        </mc:AlternateContent>
      </w:r>
      <w:r w:rsidR="00703478">
        <w:rPr>
          <w:noProof/>
          <w:szCs w:val="24"/>
        </w:rPr>
        <mc:AlternateContent>
          <mc:Choice Requires="wpg">
            <w:drawing>
              <wp:anchor distT="0" distB="0" distL="114300" distR="114300" simplePos="0" relativeHeight="251660288" behindDoc="0" locked="0" layoutInCell="1" allowOverlap="1" wp14:anchorId="6F8E33C6" wp14:editId="3D651DB4">
                <wp:simplePos x="0" y="0"/>
                <wp:positionH relativeFrom="column">
                  <wp:posOffset>-304800</wp:posOffset>
                </wp:positionH>
                <wp:positionV relativeFrom="paragraph">
                  <wp:posOffset>-104775</wp:posOffset>
                </wp:positionV>
                <wp:extent cx="805180" cy="487045"/>
                <wp:effectExtent l="0" t="19050" r="13970" b="17780"/>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5180" cy="487045"/>
                          <a:chOff x="1067562" y="1058132"/>
                          <a:chExt cx="8049" cy="4872"/>
                        </a:xfrm>
                      </wpg:grpSpPr>
                      <wps:wsp>
                        <wps:cNvPr id="10" name="Oval 11"/>
                        <wps:cNvSpPr>
                          <a:spLocks noChangeArrowheads="1"/>
                        </wps:cNvSpPr>
                        <wps:spPr bwMode="auto">
                          <a:xfrm>
                            <a:off x="1067562" y="1059826"/>
                            <a:ext cx="1694" cy="1695"/>
                          </a:xfrm>
                          <a:prstGeom prst="ellipse">
                            <a:avLst/>
                          </a:prstGeom>
                          <a:solidFill>
                            <a:sysClr val="windowText" lastClr="000000">
                              <a:lumMod val="0"/>
                              <a:lumOff val="0"/>
                            </a:sysClr>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1" name="Oval 12"/>
                        <wps:cNvSpPr>
                          <a:spLocks noChangeArrowheads="1"/>
                        </wps:cNvSpPr>
                        <wps:spPr bwMode="auto">
                          <a:xfrm>
                            <a:off x="1070103" y="1059826"/>
                            <a:ext cx="1695" cy="1695"/>
                          </a:xfrm>
                          <a:prstGeom prst="ellipse">
                            <a:avLst/>
                          </a:prstGeom>
                          <a:solidFill>
                            <a:srgbClr val="999999"/>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2" name="Oval 13"/>
                        <wps:cNvSpPr>
                          <a:spLocks noChangeArrowheads="1"/>
                        </wps:cNvSpPr>
                        <wps:spPr bwMode="auto">
                          <a:xfrm>
                            <a:off x="1072645" y="1059826"/>
                            <a:ext cx="1695" cy="1695"/>
                          </a:xfrm>
                          <a:prstGeom prst="ellipse">
                            <a:avLst/>
                          </a:prstGeom>
                          <a:solidFill>
                            <a:srgbClr val="FFFFFF"/>
                          </a:solidFill>
                          <a:ln w="12700" algn="in">
                            <a:solidFill>
                              <a:sysClr val="windowText" lastClr="000000">
                                <a:lumMod val="0"/>
                                <a:lumOff val="0"/>
                              </a:sysClr>
                            </a:solidFill>
                            <a:round/>
                            <a:headEnd/>
                            <a:tailEnd/>
                          </a:ln>
                          <a:effectLst/>
                          <a:extLs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3" name="Line 14"/>
                        <wps:cNvCnPr/>
                        <wps:spPr bwMode="auto">
                          <a:xfrm>
                            <a:off x="1075611" y="1058132"/>
                            <a:ext cx="0" cy="4872"/>
                          </a:xfrm>
                          <a:prstGeom prst="line">
                            <a:avLst/>
                          </a:prstGeom>
                          <a:noFill/>
                          <a:ln w="25400">
                            <a:solidFill>
                              <a:sysClr val="windowText" lastClr="000000">
                                <a:lumMod val="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AEBDE"/>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24pt;margin-top:-8.25pt;width:63.4pt;height:38.35pt;z-index:251660288" coordorigin="10675,10581" coordsize="8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">
                <v:oval id="Oval 11" o:spid="_x0000_s1027" style="position:absolute;left:10675;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wGssUA&#10;AADbAAAADwAAAGRycy9kb3ducmV2LnhtbESPQWvCQBCF7wX/wzKFXkrdWKHY6CoiiJKDtFbB45Ad&#10;k9DsbNhdNf5751DobYb35r1vZovetepKITaeDYyGGSji0tuGKwOHn/XbBFRMyBZbz2TgThEW88HT&#10;DHPrb/xN132qlIRwzNFAnVKXax3LmhzGoe+IRTv74DDJGiptA94k3LX6Pcs+tMOGpaHGjlY1lb/7&#10;izPgTxc+FJNN0Xwe1/5rtxwX4XVszMtzv5yCStSnf/Pf9dYKvtDLLzKAn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ayxQAAANsAAAAPAAAAAAAAAAAAAAAAAJgCAABkcnMv&#10;ZG93bnJldi54bWxQSwUGAAAAAAQABAD1AAAAigMAAAAA&#10;" fillcolor="black" stroked="f" strokecolor="black [0]" strokeweight="0" insetpen="t">
                  <v:shadow color="#eaebde"/>
                  <v:textbox inset="2.88pt,2.88pt,2.88pt,2.88pt"/>
                </v:oval>
                <v:oval id="Oval 12" o:spid="_x0000_s1028" style="position:absolute;left:10701;top:10598;width:16;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e3cAA&#10;AADbAAAADwAAAGRycy9kb3ducmV2LnhtbERPTWsCMRC9F/ofwhR6KZq1B6mrUUQQPKrVQm/jZtws&#10;JpNlM+r675tCobd5vM+ZLfrg1Y261EQ2MBoWoIiraBuuDRw+14MPUEmQLfrIZOBBCRbz56cZljbe&#10;eUe3vdQqh3Aq0YATaUutU+UoYBrGljhz59gFlAy7WtsO7zk8eP1eFGMdsOHc4LCllaPqsr8GA+OD&#10;bJw7fV+99bKabK39ejtOjHl96ZdTUEK9/Iv/3Bub54/g95d8g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ne3cAAAADbAAAADwAAAAAAAAAAAAAAAACYAgAAZHJzL2Rvd25y&#10;ZXYueG1sUEsFBgAAAAAEAAQA9QAAAIUDAAAAAA==&#10;" fillcolor="#999" stroked="f" strokecolor="black [0]" strokeweight="0" insetpen="t">
                  <v:shadow color="#eaebde"/>
                  <v:textbox inset="2.88pt,2.88pt,2.88pt,2.88pt"/>
                </v:oval>
                <v:oval id="Oval 13" o:spid="_x0000_s1029" style="position:absolute;left:10726;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OI8AA&#10;AADbAAAADwAAAGRycy9kb3ducmV2LnhtbERPS4vCMBC+C/sfwgh709SuyFKNRRaku3jyAau3oRnb&#10;YjMpTaz13xtB8DYf33MWaW9q0VHrKssKJuMIBHFudcWFgsN+PfoG4TyyxtoyKbiTg3T5MVhgou2N&#10;t9TtfCFCCLsEFZTeN4mULi/JoBvbhjhwZ9sa9AG2hdQt3kK4qWUcRTNpsOLQUGJDPyXll93VKPj/&#10;2pwi7IrYuGlvtkfK/rIDK/U57FdzEJ56/xa/3L86zI/h+Us4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yOI8AAAADbAAAADwAAAAAAAAAAAAAAAACYAgAAZHJzL2Rvd25y&#10;ZXYueG1sUEsFBgAAAAAEAAQA9QAAAIUDAAAAAA==&#10;" strokeweight="1pt" insetpen="t">
                  <v:shadow color="#eaebde"/>
                  <v:textbox inset="2.88pt,2.88pt,2.88pt,2.88pt"/>
                </v:oval>
                <v:line id="Line 14" o:spid="_x0000_s1030" style="position:absolute;visibility:visible;mso-wrap-style:square" from="10756,10581" to="10756,10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rBXMMAAADbAAAADwAAAGRycy9kb3ducmV2LnhtbERP32vCMBB+H/g/hBP2ZlOdjK0aRdyG&#10;Y2XK3Hw/mrMpNpfSZLXbX28Gwt7u4/t582Vva9FR6yvHCsZJCoK4cLriUsHX58voAYQPyBprx6Tg&#10;hzwsF4ObOWbanfmDun0oRQxhn6ECE0KTSekLQxZ94hriyB1dazFE2JZSt3iO4baWkzS9lxYrjg0G&#10;G1obKk77b6sgfzL5s91upl3++354c1g/7lYHpW6H/WoGIlAf/sVX96uO8+/g75d4gFx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awVzDAAAA2wAAAA8AAAAAAAAAAAAA&#10;AAAAoQIAAGRycy9kb3ducmV2LnhtbFBLBQYAAAAABAAEAPkAAACRAwAAAAA=&#10;" strokeweight="2pt">
                  <v:shadow color="#eaebde"/>
                </v:line>
              </v:group>
            </w:pict>
          </mc:Fallback>
        </mc:AlternateContent>
      </w:r>
    </w:p>
    <w:p w:rsidR="00703478" w:rsidRDefault="00703478"/>
    <w:p w:rsidR="00703478" w:rsidRDefault="00703478"/>
    <w:p w:rsidR="00703478" w:rsidRDefault="00DF21C2">
      <w:r>
        <w:rPr>
          <w:noProof/>
          <w:szCs w:val="24"/>
        </w:rPr>
        <mc:AlternateContent>
          <mc:Choice Requires="wps">
            <w:drawing>
              <wp:anchor distT="36576" distB="36576" distL="36576" distR="36576" simplePos="0" relativeHeight="251661312" behindDoc="0" locked="0" layoutInCell="1" allowOverlap="1" wp14:anchorId="110EE5F4" wp14:editId="039883A8">
                <wp:simplePos x="0" y="0"/>
                <wp:positionH relativeFrom="column">
                  <wp:posOffset>-82550</wp:posOffset>
                </wp:positionH>
                <wp:positionV relativeFrom="paragraph">
                  <wp:posOffset>51435</wp:posOffset>
                </wp:positionV>
                <wp:extent cx="6096000" cy="68580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margin-left:-6.5pt;margin-top:4.05pt;width:480pt;height:5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" filled="f" stroked="f" strokecolor="black [0]" strokeweight="0" insetpen="t">
                <v:textbox inset="2.85pt,2.85pt,2.85pt,2.85pt">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v:textbox>
              </v:shape>
            </w:pict>
          </mc:Fallback>
        </mc:AlternateContent>
      </w:r>
    </w:p>
    <w:p w:rsidR="00703478" w:rsidRDefault="00703478"/>
    <w:p w:rsidR="00703478" w:rsidRDefault="00703478"/>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94"/>
        <w:gridCol w:w="2394"/>
        <w:gridCol w:w="2394"/>
        <w:gridCol w:w="2394"/>
      </w:tblGrid>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NAME OF PROPOSED DEVELOPMENT</w:t>
            </w:r>
          </w:p>
        </w:tc>
        <w:sdt>
          <w:sdtPr>
            <w:rPr>
              <w:rFonts w:ascii="Century Gothic" w:hAnsi="Century Gothic" w:cs="Arial"/>
              <w:b/>
              <w:sz w:val="14"/>
            </w:rPr>
            <w:id w:val="-1223359701"/>
            <w:placeholder>
              <w:docPart w:val="6266A2EAD8EC416997657B9FD6B411A3"/>
            </w:placeholder>
          </w:sdtPr>
          <w:sdtEndPr/>
          <w:sdtContent>
            <w:tc>
              <w:tcPr>
                <w:tcW w:w="3750" w:type="pct"/>
                <w:gridSpan w:val="3"/>
                <w:shd w:val="clear" w:color="auto" w:fill="auto"/>
                <w:vAlign w:val="center"/>
              </w:tcPr>
              <w:p w:rsidR="00703478" w:rsidRPr="00703478" w:rsidRDefault="009177BC" w:rsidP="009177BC">
                <w:pPr>
                  <w:rPr>
                    <w:rFonts w:ascii="Century Gothic" w:hAnsi="Century Gothic" w:cs="Arial"/>
                    <w:b/>
                    <w:sz w:val="14"/>
                  </w:rPr>
                </w:pPr>
                <w:r>
                  <w:rPr>
                    <w:rFonts w:ascii="Century Gothic" w:hAnsi="Century Gothic" w:cs="Arial"/>
                    <w:b/>
                    <w:sz w:val="14"/>
                  </w:rPr>
                  <w:t>Wapakoneta Village</w:t>
                </w:r>
                <w:r w:rsidR="002E3C74">
                  <w:rPr>
                    <w:rFonts w:ascii="Century Gothic" w:hAnsi="Century Gothic" w:cs="Arial"/>
                    <w:b/>
                    <w:sz w:val="14"/>
                  </w:rPr>
                  <w:t xml:space="preserve"> – POLICY AREA: Senior Populations and Healthcare</w:t>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CITY</w:t>
            </w:r>
          </w:p>
        </w:tc>
        <w:sdt>
          <w:sdtPr>
            <w:rPr>
              <w:rFonts w:ascii="Century Gothic" w:hAnsi="Century Gothic" w:cs="Arial"/>
              <w:b/>
              <w:sz w:val="14"/>
            </w:rPr>
            <w:id w:val="-941213807"/>
            <w:placeholder>
              <w:docPart w:val="DF6575BFEB26467E9B3FD25D3ABAEEFA"/>
            </w:placeholder>
          </w:sdtPr>
          <w:sdtEndPr/>
          <w:sdtContent>
            <w:tc>
              <w:tcPr>
                <w:tcW w:w="1250" w:type="pct"/>
                <w:shd w:val="clear" w:color="auto" w:fill="auto"/>
                <w:vAlign w:val="center"/>
              </w:tcPr>
              <w:p w:rsidR="00703478" w:rsidRPr="00703478" w:rsidRDefault="009177BC" w:rsidP="009177BC">
                <w:pPr>
                  <w:rPr>
                    <w:rFonts w:ascii="Century Gothic" w:hAnsi="Century Gothic" w:cs="Arial"/>
                    <w:b/>
                    <w:sz w:val="14"/>
                  </w:rPr>
                </w:pPr>
                <w:r>
                  <w:rPr>
                    <w:rFonts w:ascii="Century Gothic" w:hAnsi="Century Gothic" w:cs="Arial"/>
                    <w:b/>
                    <w:sz w:val="14"/>
                  </w:rPr>
                  <w:t>Wapakoneta</w:t>
                </w:r>
              </w:p>
            </w:tc>
          </w:sdtContent>
        </w:sdt>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COUNTY</w:t>
            </w:r>
          </w:p>
        </w:tc>
        <w:sdt>
          <w:sdtPr>
            <w:rPr>
              <w:rFonts w:ascii="Century Gothic" w:hAnsi="Century Gothic" w:cs="Arial"/>
              <w:b/>
              <w:sz w:val="14"/>
            </w:rPr>
            <w:id w:val="325097500"/>
            <w:placeholder>
              <w:docPart w:val="A246D9900F974C2DB85EF0BBE6B6C3CF"/>
            </w:placeholder>
          </w:sdtPr>
          <w:sdtEndPr/>
          <w:sdtContent>
            <w:tc>
              <w:tcPr>
                <w:tcW w:w="1250" w:type="pct"/>
                <w:shd w:val="clear" w:color="auto" w:fill="auto"/>
                <w:vAlign w:val="center"/>
              </w:tcPr>
              <w:p w:rsidR="00703478" w:rsidRPr="00703478" w:rsidRDefault="009177BC" w:rsidP="009177BC">
                <w:pPr>
                  <w:rPr>
                    <w:rFonts w:ascii="Century Gothic" w:hAnsi="Century Gothic" w:cs="Arial"/>
                    <w:b/>
                    <w:sz w:val="14"/>
                  </w:rPr>
                </w:pPr>
                <w:r>
                  <w:rPr>
                    <w:rFonts w:ascii="Century Gothic" w:hAnsi="Century Gothic" w:cs="Arial"/>
                    <w:b/>
                    <w:sz w:val="14"/>
                  </w:rPr>
                  <w:t>Auglaize</w:t>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POPULATION</w:t>
            </w:r>
            <w:r>
              <w:rPr>
                <w:rFonts w:ascii="Century Gothic" w:hAnsi="Century Gothic" w:cs="Arial"/>
                <w:b/>
                <w:sz w:val="14"/>
              </w:rPr>
              <w:t xml:space="preserve"> TO BE SERVED</w:t>
            </w:r>
          </w:p>
        </w:tc>
        <w:sdt>
          <w:sdtPr>
            <w:rPr>
              <w:rFonts w:ascii="Arial" w:hAnsi="Arial" w:cs="Arial"/>
              <w:b/>
              <w:sz w:val="14"/>
              <w:szCs w:val="14"/>
            </w:rPr>
            <w:alias w:val="Choose an item"/>
            <w:tag w:val="Choose an item"/>
            <w:id w:val="-978303133"/>
            <w:placeholder>
              <w:docPart w:val="3E3A36440376405E9E3CE5D1E54E625F"/>
            </w:placeholder>
            <w:dropDownList>
              <w:listItem w:value="Families"/>
              <w:listItem w:displayText="Seniors" w:value="Seniors"/>
              <w:listItem w:displayText="Permanent Supportive Housing" w:value="Permanent Supportive Housing"/>
            </w:dropDownList>
          </w:sdtPr>
          <w:sdtEndPr/>
          <w:sdtContent>
            <w:tc>
              <w:tcPr>
                <w:tcW w:w="1250" w:type="pct"/>
                <w:shd w:val="clear" w:color="auto" w:fill="auto"/>
                <w:vAlign w:val="center"/>
              </w:tcPr>
              <w:p w:rsidR="00703478" w:rsidRPr="00703478" w:rsidRDefault="009177BC" w:rsidP="001F0CCE">
                <w:pPr>
                  <w:rPr>
                    <w:rFonts w:ascii="Arial" w:hAnsi="Arial" w:cs="Arial"/>
                    <w:b/>
                    <w:sz w:val="14"/>
                    <w:szCs w:val="14"/>
                  </w:rPr>
                </w:pPr>
                <w:r>
                  <w:rPr>
                    <w:rFonts w:ascii="Arial" w:hAnsi="Arial" w:cs="Arial"/>
                    <w:b/>
                    <w:sz w:val="14"/>
                    <w:szCs w:val="14"/>
                  </w:rPr>
                  <w:t>Seniors</w:t>
                </w:r>
              </w:p>
            </w:tc>
          </w:sdtContent>
        </w:sdt>
        <w:tc>
          <w:tcPr>
            <w:tcW w:w="1250" w:type="pct"/>
            <w:shd w:val="clear" w:color="auto" w:fill="auto"/>
            <w:vAlign w:val="center"/>
          </w:tcPr>
          <w:p w:rsidR="00703478" w:rsidRPr="00703478" w:rsidRDefault="0066509B" w:rsidP="001F0CCE">
            <w:pPr>
              <w:rPr>
                <w:rFonts w:ascii="Century Gothic" w:hAnsi="Century Gothic" w:cs="Arial"/>
                <w:b/>
                <w:sz w:val="14"/>
              </w:rPr>
            </w:pPr>
            <w:r>
              <w:rPr>
                <w:rFonts w:ascii="Century Gothic" w:hAnsi="Century Gothic" w:cs="Arial"/>
                <w:b/>
                <w:sz w:val="14"/>
              </w:rPr>
              <w:t>POLICY AREA</w:t>
            </w:r>
          </w:p>
        </w:tc>
        <w:sdt>
          <w:sdtPr>
            <w:rPr>
              <w:rFonts w:ascii="Arial" w:hAnsi="Arial" w:cs="Arial"/>
              <w:b/>
              <w:sz w:val="14"/>
              <w:szCs w:val="14"/>
            </w:rPr>
            <w:alias w:val="Choose an item"/>
            <w:tag w:val="Choose an item"/>
            <w:id w:val="-83683547"/>
            <w:placeholder>
              <w:docPart w:val="48FECE37F5274778B7B189C070F34174"/>
            </w:placeholder>
            <w:showingPlcHdr/>
            <w:dropDownList>
              <w:listItem w:value="Senior Populations and Healthcare"/>
              <w:listItem w:displayText="Family Populations and Opportunity" w:value="Family Populations and Opportunity"/>
              <w:listItem w:displayText="Creative Land Use Strategies" w:value="Creative Land Use Strategies"/>
              <w:listItem w:displayText="Creative Design" w:value="Creative Design"/>
            </w:dropDownList>
          </w:sdtPr>
          <w:sdtEndPr/>
          <w:sdtContent>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Style w:val="PlaceholderText"/>
                    <w:rFonts w:ascii="Arial" w:hAnsi="Arial" w:cs="Arial"/>
                    <w:sz w:val="14"/>
                    <w:szCs w:val="12"/>
                  </w:rPr>
                  <w:t>Choose an item.</w:t>
                </w:r>
              </w:p>
            </w:tc>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94"/>
        <w:gridCol w:w="7182"/>
      </w:tblGrid>
      <w:tr w:rsidR="00703478" w:rsidRPr="00703478" w:rsidTr="009E7157">
        <w:trPr>
          <w:trHeight w:val="864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t>PROJECT DESCRIPTION</w:t>
            </w:r>
          </w:p>
          <w:p w:rsidR="0066509B" w:rsidRDefault="0066509B" w:rsidP="002626D4">
            <w:pPr>
              <w:ind w:left="360"/>
              <w:rPr>
                <w:rFonts w:ascii="Century Gothic" w:hAnsi="Century Gothic" w:cs="Arial"/>
                <w:sz w:val="14"/>
              </w:rPr>
            </w:pPr>
          </w:p>
          <w:p w:rsidR="00703478" w:rsidRPr="00175421" w:rsidRDefault="00175421" w:rsidP="00797BBC">
            <w:pPr>
              <w:ind w:left="360"/>
              <w:rPr>
                <w:rFonts w:ascii="Century Gothic" w:hAnsi="Century Gothic" w:cs="Arial"/>
                <w:sz w:val="14"/>
              </w:rPr>
            </w:pPr>
            <w:r w:rsidRPr="00175421">
              <w:rPr>
                <w:rFonts w:ascii="Century Gothic" w:hAnsi="Century Gothic" w:cs="Arial"/>
                <w:sz w:val="14"/>
              </w:rPr>
              <w:t xml:space="preserve">Provide a brief description of the innovative concept or idea.  </w:t>
            </w:r>
            <w:r w:rsidR="002626D4">
              <w:rPr>
                <w:rFonts w:ascii="Century Gothic" w:hAnsi="Century Gothic" w:cs="Arial"/>
                <w:sz w:val="14"/>
              </w:rPr>
              <w:t xml:space="preserve">Include details on how the proposed innovation will be maintained through the </w:t>
            </w:r>
            <w:r w:rsidR="00797BBC">
              <w:rPr>
                <w:rFonts w:ascii="Century Gothic" w:hAnsi="Century Gothic" w:cs="Arial"/>
                <w:sz w:val="14"/>
              </w:rPr>
              <w:t>extended use</w:t>
            </w:r>
            <w:r w:rsidR="002626D4">
              <w:rPr>
                <w:rFonts w:ascii="Century Gothic" w:hAnsi="Century Gothic" w:cs="Arial"/>
                <w:sz w:val="14"/>
              </w:rPr>
              <w:t xml:space="preserve"> period.</w:t>
            </w:r>
          </w:p>
        </w:tc>
        <w:sdt>
          <w:sdtPr>
            <w:rPr>
              <w:rFonts w:ascii="Century Gothic" w:hAnsi="Century Gothic" w:cs="Arial"/>
              <w:b/>
              <w:sz w:val="14"/>
            </w:rPr>
            <w:id w:val="1679390105"/>
            <w:placeholder>
              <w:docPart w:val="79AE1C3BFDA04B6F98A50B89A76DEF44"/>
            </w:placeholder>
          </w:sdtPr>
          <w:sdtEndPr/>
          <w:sdtContent>
            <w:sdt>
              <w:sdtPr>
                <w:rPr>
                  <w:rFonts w:ascii="Century Gothic" w:hAnsi="Century Gothic" w:cs="Arial"/>
                  <w:b/>
                  <w:sz w:val="14"/>
                </w:rPr>
                <w:id w:val="-2066173886"/>
                <w:placeholder>
                  <w:docPart w:val="DECCCB14652F489D980D4ECEB26E51F5"/>
                </w:placeholder>
              </w:sdtPr>
              <w:sdtEndPr/>
              <w:sdtContent>
                <w:tc>
                  <w:tcPr>
                    <w:tcW w:w="3750" w:type="pct"/>
                    <w:shd w:val="clear" w:color="auto" w:fill="auto"/>
                    <w:vAlign w:val="center"/>
                  </w:tcPr>
                  <w:sdt>
                    <w:sdtPr>
                      <w:rPr>
                        <w:rFonts w:ascii="Century Gothic" w:hAnsi="Century Gothic" w:cs="Arial"/>
                        <w:b/>
                        <w:sz w:val="14"/>
                      </w:rPr>
                      <w:id w:val="-63578568"/>
                      <w:placeholder>
                        <w:docPart w:val="6DF41D39D3634A749CE46DE777DB32C3"/>
                      </w:placeholder>
                    </w:sdtPr>
                    <w:sdtEndPr/>
                    <w:sdtContent>
                      <w:p w:rsidR="00210FCB" w:rsidRPr="00D77E51" w:rsidRDefault="00210FCB" w:rsidP="00210FCB">
                        <w:pPr>
                          <w:rPr>
                            <w:rFonts w:asciiTheme="majorHAnsi" w:hAnsiTheme="majorHAnsi"/>
                            <w:sz w:val="20"/>
                          </w:rPr>
                        </w:pPr>
                        <w:r w:rsidRPr="00D77E51">
                          <w:rPr>
                            <w:rFonts w:asciiTheme="majorHAnsi" w:hAnsiTheme="majorHAnsi"/>
                            <w:sz w:val="20"/>
                          </w:rPr>
                          <w:t xml:space="preserve">Wapakoneta Village serves as a home for some of Ohio’s most vulnerable senior residents, with an average resident age of 73 and an average resident income of only $11,908. National Church Residences has created and launched a new online documentation system, Care Guide, which has the potential to be a powerful conduit to both transform the lives of Wapakoneta Village’s vulnerable senior residents and facilitate significant health care savings. </w:t>
                        </w:r>
                      </w:p>
                      <w:p w:rsidR="00210FCB" w:rsidRPr="00D77E51" w:rsidRDefault="00210FCB" w:rsidP="00210FCB">
                        <w:pPr>
                          <w:rPr>
                            <w:rFonts w:asciiTheme="majorHAnsi" w:hAnsiTheme="majorHAnsi"/>
                            <w:b/>
                            <w:sz w:val="20"/>
                          </w:rPr>
                        </w:pPr>
                      </w:p>
                      <w:p w:rsidR="00210FCB" w:rsidRPr="00D77E51" w:rsidRDefault="00210FCB" w:rsidP="00210FCB">
                        <w:pPr>
                          <w:rPr>
                            <w:rFonts w:asciiTheme="majorHAnsi" w:hAnsiTheme="majorHAnsi"/>
                            <w:b/>
                            <w:color w:val="0070C0"/>
                            <w:sz w:val="20"/>
                          </w:rPr>
                        </w:pPr>
                        <w:r w:rsidRPr="00D77E51">
                          <w:rPr>
                            <w:rFonts w:asciiTheme="majorHAnsi" w:hAnsiTheme="majorHAnsi"/>
                            <w:b/>
                            <w:color w:val="0070C0"/>
                            <w:sz w:val="20"/>
                          </w:rPr>
                          <w:t>Care Guide: An Innovation that Supports Population Health Management</w:t>
                        </w:r>
                      </w:p>
                      <w:p w:rsidR="00210FCB" w:rsidRPr="00D77E51" w:rsidRDefault="00210FCB" w:rsidP="00210FCB">
                        <w:pPr>
                          <w:rPr>
                            <w:rFonts w:asciiTheme="majorHAnsi" w:hAnsiTheme="majorHAnsi"/>
                            <w:sz w:val="20"/>
                          </w:rPr>
                        </w:pPr>
                        <w:r w:rsidRPr="00D77E51">
                          <w:rPr>
                            <w:rFonts w:asciiTheme="majorHAnsi" w:hAnsiTheme="majorHAnsi"/>
                            <w:sz w:val="20"/>
                          </w:rPr>
                          <w:t>National Church Residences has created and launched a new online documentation system, Care Guide, that allows our Service Coordinators to track the health and livelihood of our residents, in turn catching potential risk factors earlier that could result in fewer unnecessary hospital visits, a reduction in prematurely moving to higher levels of care, and an overall increase in residents’ quality of life. After recently being introduced to Care Guide, the Wapakoneta Village Service Coordinator currently has 95% of residents assessed using Care Guide, but a substantial rehabilitation is needed to provide the appropriate setting – an expanded community room and a new medical suite – to best leverage the use of Care Guide’s data.</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Care Guide is a new way of empowering and guiding the Service Coordinators to be proactive in their work and provide Population Health Management, which is the management of health and health care delivery,</w:t>
                        </w:r>
                        <w:r w:rsidRPr="00D77E51" w:rsidDel="00922B44">
                          <w:rPr>
                            <w:rFonts w:asciiTheme="majorHAnsi" w:hAnsiTheme="majorHAnsi"/>
                            <w:sz w:val="20"/>
                          </w:rPr>
                          <w:t xml:space="preserve"> </w:t>
                        </w:r>
                        <w:r w:rsidRPr="00D77E51">
                          <w:rPr>
                            <w:rFonts w:asciiTheme="majorHAnsi" w:hAnsiTheme="majorHAnsi"/>
                            <w:sz w:val="20"/>
                          </w:rPr>
                          <w:t xml:space="preserve">in their buildings. National Church </w:t>
                        </w:r>
                        <w:proofErr w:type="spellStart"/>
                        <w:r w:rsidRPr="00D77E51">
                          <w:rPr>
                            <w:rFonts w:asciiTheme="majorHAnsi" w:hAnsiTheme="majorHAnsi"/>
                            <w:sz w:val="20"/>
                          </w:rPr>
                          <w:t>Residences’s</w:t>
                        </w:r>
                        <w:proofErr w:type="spellEnd"/>
                        <w:r w:rsidRPr="00D77E51">
                          <w:rPr>
                            <w:rFonts w:asciiTheme="majorHAnsi" w:hAnsiTheme="majorHAnsi"/>
                            <w:sz w:val="20"/>
                          </w:rPr>
                          <w:t xml:space="preserve"> Service Coordinators work in communities across the nation that house a large population of vulnerable residents who are dually eligible – people who receive both Medicare and Medicaid. This population is extremely expensive to care for due to unnecessary 911 calls, avoidable hospitalizations and re-hospitalizations, and expensive emergency room visits.</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With Care Guide, National Church Residences is pushing the Service Coordination field beyond mere linkages and into Population Health Management in a way that is more effective and reduces costs. It is a proactive use of strategies and interventions to improve the health of individuals and defined groups, senior affordable housing residents.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Using Care Guide, National Church </w:t>
                        </w:r>
                        <w:proofErr w:type="spellStart"/>
                        <w:r w:rsidRPr="00D77E51">
                          <w:rPr>
                            <w:rFonts w:asciiTheme="majorHAnsi" w:hAnsiTheme="majorHAnsi"/>
                            <w:sz w:val="20"/>
                          </w:rPr>
                          <w:t>Residences’s</w:t>
                        </w:r>
                        <w:proofErr w:type="spellEnd"/>
                        <w:r w:rsidRPr="00D77E51">
                          <w:rPr>
                            <w:rFonts w:asciiTheme="majorHAnsi" w:hAnsiTheme="majorHAnsi"/>
                            <w:sz w:val="20"/>
                          </w:rPr>
                          <w:t xml:space="preserve"> Service Coordinators:</w:t>
                        </w:r>
                      </w:p>
                      <w:p w:rsidR="00210FCB" w:rsidRPr="00D77E51" w:rsidRDefault="00210FCB" w:rsidP="00210FCB">
                        <w:pPr>
                          <w:pStyle w:val="ListParagraph"/>
                          <w:numPr>
                            <w:ilvl w:val="0"/>
                            <w:numId w:val="4"/>
                          </w:numPr>
                          <w:spacing w:after="200"/>
                          <w:ind w:left="720" w:hanging="360"/>
                          <w:rPr>
                            <w:rFonts w:asciiTheme="majorHAnsi" w:hAnsiTheme="majorHAnsi"/>
                            <w:sz w:val="20"/>
                          </w:rPr>
                        </w:pPr>
                        <w:r w:rsidRPr="00D77E51">
                          <w:rPr>
                            <w:rFonts w:asciiTheme="majorHAnsi" w:hAnsiTheme="majorHAnsi"/>
                            <w:sz w:val="20"/>
                          </w:rPr>
                          <w:t>Help residents to age-in-place in their home</w:t>
                        </w:r>
                      </w:p>
                      <w:p w:rsidR="00210FCB" w:rsidRPr="00D77E51" w:rsidRDefault="00210FCB" w:rsidP="00210FCB">
                        <w:pPr>
                          <w:pStyle w:val="ListParagraph"/>
                          <w:numPr>
                            <w:ilvl w:val="0"/>
                            <w:numId w:val="4"/>
                          </w:numPr>
                          <w:spacing w:after="200"/>
                          <w:ind w:left="720" w:hanging="360"/>
                          <w:rPr>
                            <w:rFonts w:asciiTheme="majorHAnsi" w:hAnsiTheme="majorHAnsi"/>
                            <w:sz w:val="20"/>
                          </w:rPr>
                        </w:pPr>
                        <w:r w:rsidRPr="00D77E51">
                          <w:rPr>
                            <w:rFonts w:asciiTheme="majorHAnsi" w:hAnsiTheme="majorHAnsi"/>
                            <w:sz w:val="20"/>
                          </w:rPr>
                          <w:t>Link residents to services to help them remain independent</w:t>
                        </w:r>
                      </w:p>
                      <w:p w:rsidR="00210FCB" w:rsidRPr="00D77E51" w:rsidRDefault="00210FCB" w:rsidP="00210FCB">
                        <w:pPr>
                          <w:pStyle w:val="ListParagraph"/>
                          <w:numPr>
                            <w:ilvl w:val="0"/>
                            <w:numId w:val="4"/>
                          </w:numPr>
                          <w:spacing w:after="200"/>
                          <w:ind w:left="720" w:hanging="360"/>
                          <w:rPr>
                            <w:rFonts w:asciiTheme="majorHAnsi" w:hAnsiTheme="majorHAnsi"/>
                            <w:sz w:val="20"/>
                          </w:rPr>
                        </w:pPr>
                        <w:r w:rsidRPr="00D77E51">
                          <w:rPr>
                            <w:rFonts w:asciiTheme="majorHAnsi" w:hAnsiTheme="majorHAnsi"/>
                            <w:sz w:val="20"/>
                          </w:rPr>
                          <w:t xml:space="preserve">Provide cost savings to the resident, property management companies, and </w:t>
                        </w:r>
                        <w:r w:rsidRPr="00D77E51">
                          <w:rPr>
                            <w:rFonts w:asciiTheme="majorHAnsi" w:hAnsiTheme="majorHAnsi"/>
                            <w:sz w:val="20"/>
                          </w:rPr>
                          <w:lastRenderedPageBreak/>
                          <w:t>the government through the following:</w:t>
                        </w:r>
                      </w:p>
                      <w:p w:rsidR="00210FCB" w:rsidRPr="00D77E51" w:rsidRDefault="00210FCB" w:rsidP="00210FCB">
                        <w:pPr>
                          <w:pStyle w:val="ListParagraph"/>
                          <w:numPr>
                            <w:ilvl w:val="1"/>
                            <w:numId w:val="5"/>
                          </w:numPr>
                          <w:spacing w:after="200"/>
                          <w:ind w:left="1440" w:hanging="360"/>
                          <w:rPr>
                            <w:rFonts w:asciiTheme="majorHAnsi" w:hAnsiTheme="majorHAnsi"/>
                            <w:sz w:val="20"/>
                          </w:rPr>
                        </w:pPr>
                        <w:r w:rsidRPr="00D77E51">
                          <w:rPr>
                            <w:rFonts w:asciiTheme="majorHAnsi" w:hAnsiTheme="majorHAnsi"/>
                            <w:sz w:val="20"/>
                          </w:rPr>
                          <w:t>Benefit entitlement education</w:t>
                        </w:r>
                      </w:p>
                      <w:p w:rsidR="00210FCB" w:rsidRPr="00D77E51" w:rsidRDefault="00210FCB" w:rsidP="00210FCB">
                        <w:pPr>
                          <w:pStyle w:val="ListParagraph"/>
                          <w:numPr>
                            <w:ilvl w:val="1"/>
                            <w:numId w:val="5"/>
                          </w:numPr>
                          <w:spacing w:after="200"/>
                          <w:ind w:left="1440" w:hanging="360"/>
                          <w:rPr>
                            <w:rFonts w:asciiTheme="majorHAnsi" w:hAnsiTheme="majorHAnsi"/>
                            <w:sz w:val="20"/>
                          </w:rPr>
                        </w:pPr>
                        <w:r w:rsidRPr="00D77E51">
                          <w:rPr>
                            <w:rFonts w:asciiTheme="majorHAnsi" w:hAnsiTheme="majorHAnsi"/>
                            <w:sz w:val="20"/>
                          </w:rPr>
                          <w:t>Reduction of apartment turnover</w:t>
                        </w:r>
                      </w:p>
                      <w:p w:rsidR="00210FCB" w:rsidRPr="00D77E51" w:rsidRDefault="00210FCB" w:rsidP="00210FCB">
                        <w:pPr>
                          <w:pStyle w:val="ListParagraph"/>
                          <w:numPr>
                            <w:ilvl w:val="1"/>
                            <w:numId w:val="5"/>
                          </w:numPr>
                          <w:spacing w:after="200"/>
                          <w:ind w:left="1440" w:hanging="360"/>
                          <w:rPr>
                            <w:rFonts w:asciiTheme="majorHAnsi" w:hAnsiTheme="majorHAnsi"/>
                            <w:sz w:val="20"/>
                          </w:rPr>
                        </w:pPr>
                        <w:r w:rsidRPr="00D77E51">
                          <w:rPr>
                            <w:rFonts w:asciiTheme="majorHAnsi" w:hAnsiTheme="majorHAnsi"/>
                            <w:sz w:val="20"/>
                          </w:rPr>
                          <w:t>Reduction of unnecessary hospital visits, 911 calls, and ER visits</w:t>
                        </w:r>
                      </w:p>
                      <w:p w:rsidR="00210FCB" w:rsidRPr="00D77E51" w:rsidRDefault="00210FCB" w:rsidP="00210FCB">
                        <w:pPr>
                          <w:pStyle w:val="ListParagraph"/>
                          <w:numPr>
                            <w:ilvl w:val="1"/>
                            <w:numId w:val="5"/>
                          </w:numPr>
                          <w:spacing w:after="200"/>
                          <w:ind w:left="1440" w:hanging="360"/>
                          <w:rPr>
                            <w:rFonts w:asciiTheme="majorHAnsi" w:hAnsiTheme="majorHAnsi"/>
                            <w:sz w:val="20"/>
                          </w:rPr>
                        </w:pPr>
                        <w:r w:rsidRPr="00D77E51">
                          <w:rPr>
                            <w:rFonts w:asciiTheme="majorHAnsi" w:hAnsiTheme="majorHAnsi"/>
                            <w:sz w:val="20"/>
                          </w:rPr>
                          <w:t>Reduction of re-hospitalizations and prematurely moving to higher levels of care</w:t>
                        </w:r>
                      </w:p>
                      <w:p w:rsidR="00210FCB" w:rsidRPr="00D77E51" w:rsidRDefault="00210FCB" w:rsidP="00210FCB">
                        <w:pPr>
                          <w:rPr>
                            <w:rFonts w:asciiTheme="majorHAnsi" w:hAnsiTheme="majorHAnsi"/>
                            <w:b/>
                            <w:color w:val="0070C0"/>
                            <w:sz w:val="20"/>
                          </w:rPr>
                        </w:pPr>
                        <w:r w:rsidRPr="00D77E51">
                          <w:rPr>
                            <w:rFonts w:asciiTheme="majorHAnsi" w:hAnsiTheme="majorHAnsi"/>
                            <w:b/>
                            <w:color w:val="0070C0"/>
                            <w:sz w:val="20"/>
                          </w:rPr>
                          <w:t>Care Guide: Impacting Health Outcomes at Wapakoneta Village</w:t>
                        </w:r>
                      </w:p>
                      <w:p w:rsidR="00210FCB" w:rsidRDefault="00210FCB" w:rsidP="00210FCB">
                        <w:pPr>
                          <w:rPr>
                            <w:rFonts w:asciiTheme="majorHAnsi" w:hAnsiTheme="majorHAnsi"/>
                            <w:sz w:val="20"/>
                          </w:rPr>
                        </w:pPr>
                        <w:r w:rsidRPr="00D77E51">
                          <w:rPr>
                            <w:rFonts w:asciiTheme="majorHAnsi" w:hAnsiTheme="majorHAnsi"/>
                            <w:sz w:val="20"/>
                          </w:rPr>
                          <w:t>Care Guide arms the Service Coordinators with tools that allow them to be proactive and prevent avoidable and costly hospitalizations and re-hospitalizations. The following are Care Guide tools that identify the highest-need residents:</w:t>
                        </w:r>
                      </w:p>
                      <w:p w:rsidR="00210FCB" w:rsidRPr="00D77E51" w:rsidRDefault="00210FCB" w:rsidP="00210FCB">
                        <w:pPr>
                          <w:rPr>
                            <w:rFonts w:asciiTheme="majorHAnsi" w:hAnsiTheme="majorHAnsi"/>
                            <w:sz w:val="20"/>
                          </w:rPr>
                        </w:pPr>
                      </w:p>
                      <w:p w:rsidR="00210FCB" w:rsidRPr="00D77E51" w:rsidRDefault="00210FCB" w:rsidP="00210FCB">
                        <w:pPr>
                          <w:numPr>
                            <w:ilvl w:val="1"/>
                            <w:numId w:val="6"/>
                          </w:numPr>
                          <w:ind w:left="720"/>
                          <w:rPr>
                            <w:rFonts w:asciiTheme="majorHAnsi" w:eastAsia="Calibri" w:hAnsiTheme="majorHAnsi" w:cs="Times New Roman"/>
                            <w:sz w:val="20"/>
                          </w:rPr>
                        </w:pPr>
                        <w:r w:rsidRPr="00D77E51">
                          <w:rPr>
                            <w:rFonts w:asciiTheme="majorHAnsi" w:eastAsia="Calibri" w:hAnsiTheme="majorHAnsi" w:cs="Times New Roman"/>
                            <w:b/>
                            <w:sz w:val="20"/>
                          </w:rPr>
                          <w:t>Activities of Daily Living (ADLs) Assessment</w:t>
                        </w:r>
                        <w:r w:rsidRPr="00D77E51">
                          <w:rPr>
                            <w:rFonts w:asciiTheme="majorHAnsi" w:eastAsia="Calibri" w:hAnsiTheme="majorHAnsi" w:cs="Times New Roman"/>
                            <w:sz w:val="20"/>
                          </w:rPr>
                          <w:t xml:space="preserve">, which measure whether residents need assistance with </w:t>
                        </w:r>
                        <w:r w:rsidRPr="00D77E51">
                          <w:rPr>
                            <w:rFonts w:asciiTheme="majorHAnsi" w:hAnsiTheme="majorHAnsi"/>
                            <w:sz w:val="20"/>
                          </w:rPr>
                          <w:t xml:space="preserve">Eating, Bathing, Grooming, Dressing, Transferring, and/or Home Management. </w:t>
                        </w:r>
                        <w:r w:rsidRPr="00D77E51">
                          <w:rPr>
                            <w:rFonts w:asciiTheme="majorHAnsi" w:eastAsia="Times New Roman" w:hAnsiTheme="majorHAnsi" w:cs="Times New Roman"/>
                            <w:sz w:val="20"/>
                          </w:rPr>
                          <w:t>A resident is considered “frail” when he or she needs assistance with three or more ADLs and is considered “at-risk” when he or she needs assistance with one or two ADLs.</w:t>
                        </w:r>
                        <w:r w:rsidRPr="00D77E51">
                          <w:rPr>
                            <w:rFonts w:asciiTheme="majorHAnsi" w:eastAsia="Calibri" w:hAnsiTheme="majorHAnsi" w:cs="Times New Roman"/>
                            <w:sz w:val="20"/>
                          </w:rPr>
                          <w:t xml:space="preserve"> At Wapakoneta Village:</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41% of residents need assistance ambulating;</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14% need assistance with meal preparation;</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14% need assistance with medication administration;</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11% need assistance with grooming.</w:t>
                        </w:r>
                      </w:p>
                      <w:p w:rsidR="00210FCB" w:rsidRPr="00D77E51" w:rsidRDefault="00210FCB" w:rsidP="00210FCB">
                        <w:pPr>
                          <w:ind w:left="1440"/>
                          <w:rPr>
                            <w:rFonts w:asciiTheme="majorHAnsi" w:eastAsia="Calibri" w:hAnsiTheme="majorHAnsi" w:cs="Times New Roman"/>
                            <w:sz w:val="20"/>
                          </w:rPr>
                        </w:pPr>
                      </w:p>
                      <w:p w:rsidR="00210FCB" w:rsidRPr="00D77E51" w:rsidRDefault="00210FCB" w:rsidP="00210FCB">
                        <w:pPr>
                          <w:numPr>
                            <w:ilvl w:val="1"/>
                            <w:numId w:val="6"/>
                          </w:numPr>
                          <w:ind w:left="720"/>
                          <w:rPr>
                            <w:rFonts w:asciiTheme="majorHAnsi" w:eastAsia="Calibri" w:hAnsiTheme="majorHAnsi" w:cs="Times New Roman"/>
                            <w:sz w:val="20"/>
                          </w:rPr>
                        </w:pPr>
                        <w:r w:rsidRPr="00D77E51">
                          <w:rPr>
                            <w:rFonts w:asciiTheme="majorHAnsi" w:eastAsia="Calibri" w:hAnsiTheme="majorHAnsi" w:cs="Times New Roman"/>
                            <w:b/>
                            <w:sz w:val="20"/>
                          </w:rPr>
                          <w:t>Chronic Disease Status Assessment</w:t>
                        </w:r>
                        <w:r w:rsidRPr="00D77E51">
                          <w:rPr>
                            <w:rFonts w:asciiTheme="majorHAnsi" w:eastAsia="Calibri" w:hAnsiTheme="majorHAnsi" w:cs="Times New Roman"/>
                            <w:sz w:val="20"/>
                          </w:rPr>
                          <w:t>, which identifies residents with specific chronic diseases such as chronic pain or diabetes. At Wapakoneta Village:</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66% of residents have high blood pressure;</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29% have diabetes;</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11% have chronic pain;</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11% have congestive heart failure;</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12% have had a stroke;</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8% have COPD or emphysema;</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8% have or have had cancer.</w:t>
                        </w:r>
                      </w:p>
                      <w:p w:rsidR="00210FCB" w:rsidRPr="00D77E51" w:rsidRDefault="00210FCB" w:rsidP="00210FCB">
                        <w:pPr>
                          <w:ind w:left="1440"/>
                          <w:rPr>
                            <w:rFonts w:asciiTheme="majorHAnsi" w:eastAsia="Calibri" w:hAnsiTheme="majorHAnsi" w:cs="Times New Roman"/>
                            <w:sz w:val="20"/>
                          </w:rPr>
                        </w:pPr>
                      </w:p>
                      <w:p w:rsidR="00210FCB" w:rsidRPr="00D77E51" w:rsidRDefault="00210FCB" w:rsidP="00210FCB">
                        <w:pPr>
                          <w:numPr>
                            <w:ilvl w:val="1"/>
                            <w:numId w:val="6"/>
                          </w:numPr>
                          <w:ind w:left="720"/>
                          <w:rPr>
                            <w:rFonts w:asciiTheme="majorHAnsi" w:eastAsia="Calibri" w:hAnsiTheme="majorHAnsi"/>
                            <w:sz w:val="20"/>
                          </w:rPr>
                        </w:pPr>
                        <w:r w:rsidRPr="00D77E51">
                          <w:rPr>
                            <w:rFonts w:asciiTheme="majorHAnsi" w:eastAsia="Calibri" w:hAnsiTheme="majorHAnsi"/>
                            <w:b/>
                            <w:sz w:val="20"/>
                          </w:rPr>
                          <w:t>Geriatric Depression Scale (GDS)</w:t>
                        </w:r>
                        <w:r w:rsidRPr="00D77E51">
                          <w:rPr>
                            <w:rFonts w:asciiTheme="majorHAnsi" w:eastAsia="Calibri" w:hAnsiTheme="majorHAnsi"/>
                            <w:sz w:val="20"/>
                          </w:rPr>
                          <w:t>, a self-report assessment used to identify depression in the elderly.</w:t>
                        </w:r>
                      </w:p>
                      <w:p w:rsidR="00210FCB" w:rsidRPr="00D77E51" w:rsidRDefault="00210FCB" w:rsidP="00210FCB">
                        <w:pPr>
                          <w:ind w:left="720"/>
                          <w:rPr>
                            <w:rFonts w:asciiTheme="majorHAnsi" w:eastAsia="Calibri" w:hAnsiTheme="majorHAnsi"/>
                            <w:sz w:val="20"/>
                          </w:rPr>
                        </w:pPr>
                      </w:p>
                      <w:p w:rsidR="00210FCB" w:rsidRPr="00D77E51" w:rsidRDefault="00210FCB" w:rsidP="00210FCB">
                        <w:pPr>
                          <w:numPr>
                            <w:ilvl w:val="1"/>
                            <w:numId w:val="6"/>
                          </w:numPr>
                          <w:ind w:left="720"/>
                          <w:rPr>
                            <w:rFonts w:asciiTheme="majorHAnsi" w:eastAsia="Calibri" w:hAnsiTheme="majorHAnsi" w:cs="Times New Roman"/>
                            <w:sz w:val="20"/>
                          </w:rPr>
                        </w:pPr>
                        <w:r w:rsidRPr="00D77E51">
                          <w:rPr>
                            <w:rFonts w:asciiTheme="majorHAnsi" w:eastAsia="Calibri" w:hAnsiTheme="majorHAnsi"/>
                            <w:b/>
                            <w:sz w:val="20"/>
                          </w:rPr>
                          <w:t>Vulnerable Elderly Scale</w:t>
                        </w:r>
                        <w:r w:rsidRPr="00D77E51">
                          <w:rPr>
                            <w:rFonts w:asciiTheme="majorHAnsi" w:eastAsia="Calibri" w:hAnsiTheme="majorHAnsi"/>
                            <w:sz w:val="20"/>
                          </w:rPr>
                          <w:t>, a simple function-based tool for screening community-dwelling populations to identify older persons at risk for health deterioration. The VES considers age, self-rated health, limitations in physical function, and functional disabilities. Residents who are identified as “extremely vulnerable” have four times the risk of death or functional decline than residents identified as “not vulnerable.”</w:t>
                        </w:r>
                        <w:r w:rsidRPr="00D77E51">
                          <w:rPr>
                            <w:rFonts w:asciiTheme="majorHAnsi" w:eastAsia="Calibri" w:hAnsiTheme="majorHAnsi" w:cs="Times New Roman"/>
                            <w:sz w:val="20"/>
                          </w:rPr>
                          <w:t xml:space="preserve"> At Wapakoneta Village:</w:t>
                        </w:r>
                      </w:p>
                      <w:p w:rsidR="00210FCB" w:rsidRPr="00D77E51" w:rsidRDefault="00210FCB" w:rsidP="00210FCB">
                        <w:pPr>
                          <w:numPr>
                            <w:ilvl w:val="2"/>
                            <w:numId w:val="6"/>
                          </w:numPr>
                          <w:ind w:left="1440" w:hanging="360"/>
                          <w:rPr>
                            <w:rFonts w:asciiTheme="majorHAnsi" w:eastAsia="Calibri" w:hAnsiTheme="majorHAnsi" w:cs="Times New Roman"/>
                            <w:sz w:val="20"/>
                          </w:rPr>
                        </w:pPr>
                        <w:r w:rsidRPr="00D77E51">
                          <w:rPr>
                            <w:rFonts w:asciiTheme="majorHAnsi" w:eastAsia="Calibri" w:hAnsiTheme="majorHAnsi" w:cs="Times New Roman"/>
                            <w:sz w:val="20"/>
                          </w:rPr>
                          <w:t>43% of residents are moderately vulnerable, meaning that they are at risk of becoming extremely vulnerable.</w:t>
                        </w:r>
                      </w:p>
                      <w:p w:rsidR="00210FCB" w:rsidRPr="00D77E51" w:rsidRDefault="00210FCB" w:rsidP="00210FCB">
                        <w:pPr>
                          <w:autoSpaceDE w:val="0"/>
                          <w:autoSpaceDN w:val="0"/>
                          <w:textAlignment w:val="center"/>
                          <w:rPr>
                            <w:rFonts w:asciiTheme="majorHAnsi" w:eastAsia="Times New Roman" w:hAnsiTheme="majorHAnsi"/>
                            <w:sz w:val="20"/>
                          </w:rPr>
                        </w:pPr>
                      </w:p>
                      <w:p w:rsidR="00210FCB" w:rsidRPr="00D77E51" w:rsidRDefault="00210FCB" w:rsidP="00210FCB">
                        <w:pPr>
                          <w:pStyle w:val="ListParagraph"/>
                          <w:numPr>
                            <w:ilvl w:val="1"/>
                            <w:numId w:val="9"/>
                          </w:numPr>
                          <w:ind w:left="720"/>
                          <w:rPr>
                            <w:rFonts w:asciiTheme="majorHAnsi" w:hAnsiTheme="majorHAnsi"/>
                            <w:sz w:val="20"/>
                          </w:rPr>
                        </w:pPr>
                        <w:r w:rsidRPr="00D77E51">
                          <w:rPr>
                            <w:rFonts w:asciiTheme="majorHAnsi" w:hAnsiTheme="majorHAnsi"/>
                            <w:b/>
                            <w:sz w:val="20"/>
                          </w:rPr>
                          <w:t>Hospital and ER tracking forms</w:t>
                        </w:r>
                        <w:r w:rsidRPr="00D77E51">
                          <w:rPr>
                            <w:rFonts w:asciiTheme="majorHAnsi" w:hAnsiTheme="majorHAnsi"/>
                            <w:sz w:val="20"/>
                          </w:rPr>
                          <w:t xml:space="preserve"> also allow the Service Coordinator to track in Care Guide when residents go in and out of the hospital. Any resident that does go to the ER or hospital is required to be re-assessed within 30 days of their return home. This encourages the Service Coordinator to focus on the frailest residents. </w:t>
                        </w:r>
                      </w:p>
                      <w:p w:rsidR="00210FCB" w:rsidRPr="00D77E51" w:rsidRDefault="00210FCB" w:rsidP="00210FCB">
                        <w:pPr>
                          <w:pStyle w:val="ListParagraph"/>
                          <w:ind w:left="360"/>
                          <w:rPr>
                            <w:rFonts w:asciiTheme="majorHAnsi" w:eastAsia="Times New Roman" w:hAnsiTheme="majorHAnsi"/>
                            <w:sz w:val="20"/>
                          </w:rPr>
                        </w:pPr>
                      </w:p>
                      <w:p w:rsidR="00210FCB" w:rsidRPr="00D77E51" w:rsidRDefault="00210FCB" w:rsidP="00210FCB">
                        <w:pPr>
                          <w:autoSpaceDE w:val="0"/>
                          <w:autoSpaceDN w:val="0"/>
                          <w:textAlignment w:val="center"/>
                          <w:rPr>
                            <w:rFonts w:asciiTheme="majorHAnsi" w:eastAsia="Calibri" w:hAnsiTheme="majorHAnsi" w:cs="Times New Roman"/>
                            <w:sz w:val="20"/>
                          </w:rPr>
                        </w:pPr>
                        <w:r w:rsidRPr="00D77E51">
                          <w:rPr>
                            <w:rFonts w:asciiTheme="majorHAnsi" w:eastAsia="Calibri" w:hAnsiTheme="majorHAnsi" w:cs="Times New Roman"/>
                            <w:sz w:val="20"/>
                          </w:rPr>
                          <w:t xml:space="preserve">For an individual resident, the documentation system guides Service Coordinators </w:t>
                        </w:r>
                        <w:r w:rsidRPr="00D77E51">
                          <w:rPr>
                            <w:rFonts w:asciiTheme="majorHAnsi" w:eastAsia="Calibri" w:hAnsiTheme="majorHAnsi" w:cs="Times New Roman"/>
                            <w:sz w:val="20"/>
                          </w:rPr>
                          <w:lastRenderedPageBreak/>
                          <w:t xml:space="preserve">through the appropriate interventions. </w:t>
                        </w:r>
                        <w:r w:rsidRPr="00D77E51">
                          <w:rPr>
                            <w:rFonts w:asciiTheme="majorHAnsi" w:eastAsia="Times New Roman" w:hAnsiTheme="majorHAnsi"/>
                            <w:sz w:val="20"/>
                          </w:rPr>
                          <w:t xml:space="preserve">National Church Residences Service Coordinators are </w:t>
                        </w:r>
                        <w:r w:rsidRPr="00D77E51">
                          <w:rPr>
                            <w:rFonts w:asciiTheme="majorHAnsi" w:eastAsia="Times New Roman" w:hAnsiTheme="majorHAnsi"/>
                            <w:i/>
                            <w:sz w:val="20"/>
                          </w:rPr>
                          <w:t>required</w:t>
                        </w:r>
                        <w:r w:rsidRPr="00D77E51">
                          <w:rPr>
                            <w:rFonts w:asciiTheme="majorHAnsi" w:eastAsia="Times New Roman" w:hAnsiTheme="majorHAnsi"/>
                            <w:sz w:val="20"/>
                          </w:rPr>
                          <w:t xml:space="preserve"> to reach out to all of the residents in the building to educate them on the benefits of the Service Coordinator program. Upon this meeting, residents have the opportunity to choose whether or not they would like to work with the Service Coordinator. </w:t>
                        </w:r>
                        <w:r w:rsidRPr="00D77E51">
                          <w:rPr>
                            <w:rFonts w:asciiTheme="majorHAnsi" w:eastAsia="Calibri" w:hAnsiTheme="majorHAnsi" w:cs="Times New Roman"/>
                            <w:sz w:val="20"/>
                          </w:rPr>
                          <w:t>Once the resident decides to engage with the Service Coordinator, they will collaboratively work through the Care Guide assessments in order to identify resident needs. Based on the results of the Care Guide assessments, the documentation system guides Service Coordinators through the appropriate interventions. The Service Coordinator will develop a Care Plan to show the interventions, linkage, verification of services, and monitoring. Based on the resident’s frailty, the Service Coordinator will be required to monitor the resident quarterly as well as reassess annually. The Service Coordinators are able to be proactive to make sure any needs are caught before a crisis occurs. This also helps prevent residents from calling 911 or having repeat visits to the ER. This, as a result, will lower health care costs as well as help residents maintain their independence. Based on information and conversation driven through this in-depth assessment process, Service Coordinators will be able to appropriately link residents with applicable services that will allow them to age-in-place successfully at Wapakoneta Village.</w:t>
                        </w:r>
                      </w:p>
                      <w:p w:rsidR="00210FCB" w:rsidRDefault="00210FCB" w:rsidP="00210FCB">
                        <w:pPr>
                          <w:autoSpaceDE w:val="0"/>
                          <w:autoSpaceDN w:val="0"/>
                          <w:textAlignment w:val="center"/>
                          <w:rPr>
                            <w:rFonts w:asciiTheme="majorHAnsi" w:eastAsia="Calibri" w:hAnsiTheme="majorHAnsi" w:cs="Times New Roman"/>
                            <w:sz w:val="20"/>
                          </w:rPr>
                        </w:pPr>
                      </w:p>
                      <w:p w:rsidR="00210FCB" w:rsidRPr="00D77E51" w:rsidRDefault="00210FCB" w:rsidP="00210FCB">
                        <w:pPr>
                          <w:autoSpaceDE w:val="0"/>
                          <w:autoSpaceDN w:val="0"/>
                          <w:textAlignment w:val="center"/>
                          <w:rPr>
                            <w:rFonts w:asciiTheme="majorHAnsi" w:eastAsia="Calibri" w:hAnsiTheme="majorHAnsi" w:cs="Times New Roman"/>
                            <w:sz w:val="20"/>
                          </w:rPr>
                        </w:pPr>
                        <w:r w:rsidRPr="00D77E51">
                          <w:rPr>
                            <w:rFonts w:asciiTheme="majorHAnsi" w:eastAsia="Calibri" w:hAnsiTheme="majorHAnsi" w:cs="Times New Roman"/>
                            <w:sz w:val="20"/>
                          </w:rPr>
                          <w:t xml:space="preserve">The data derived from Care Guide assessment guides the interventions and services that the Service Coordinator offers individual residents, as well as the services and programs the Service Coordinator implements property-wide. The Service Coordinator will be able utilize this information to collaborate with community providers to ensure the medical services offered at Wapakoneta Village are chosen to meet specific needs, especially those that are most prevalent. For example, because Care Guide has identified that 29% of the Wapakoneta Village residents have diabetes, the Service Coordinator can focus her time and energy on encouraging community providers to bring diabetes-related health care services/classes to the property.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With the addition of these proactive Care Guide assessment tools, we are better able to understand resident health conditions and unmet needs. As a result, we are able to stratify our buildings based on these needs and vulnerability and then create goals around residents with the highest needs. This will keep the focus on those that are most likely to go to the ER and the Hospital, have readmissions, and make 911 calls. Service Coordinators are then able to link residents to resources when an issue is presented. Care Guide allows Service Coordinators to provide population health management and get ahead of a crisis, preventing those stressful events in the residents’ lives. In turn, National Church Residences’ Service Coordinators can help prevent these crises and make the lives of the residents happier, healthier, and less stressful, and save health care dollars simultaneously. </w:t>
                        </w:r>
                      </w:p>
                      <w:p w:rsidR="00703478" w:rsidRPr="00703478" w:rsidRDefault="00210FCB" w:rsidP="00210FCB">
                        <w:pPr>
                          <w:rPr>
                            <w:rFonts w:ascii="Century Gothic" w:hAnsi="Century Gothic" w:cs="Arial"/>
                            <w:b/>
                            <w:sz w:val="14"/>
                          </w:rPr>
                        </w:pPr>
                      </w:p>
                    </w:sdtContent>
                  </w:sdt>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94"/>
        <w:gridCol w:w="7182"/>
      </w:tblGrid>
      <w:tr w:rsidR="00EB21E1" w:rsidRPr="00703478" w:rsidTr="007703E0">
        <w:trPr>
          <w:trHeight w:val="576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lastRenderedPageBreak/>
              <w:t>PARTNERSHIPS</w:t>
            </w:r>
          </w:p>
          <w:p w:rsidR="0066509B" w:rsidRDefault="0066509B" w:rsidP="00175421">
            <w:pPr>
              <w:ind w:left="360"/>
              <w:rPr>
                <w:rFonts w:ascii="Century Gothic" w:hAnsi="Century Gothic" w:cs="Arial"/>
                <w:sz w:val="14"/>
              </w:rPr>
            </w:pPr>
          </w:p>
          <w:p w:rsidR="00EB21E1" w:rsidRPr="00175421" w:rsidRDefault="00175421" w:rsidP="00175421">
            <w:pPr>
              <w:ind w:left="360"/>
              <w:rPr>
                <w:rFonts w:ascii="Century Gothic" w:hAnsi="Century Gothic" w:cs="Arial"/>
                <w:sz w:val="14"/>
              </w:rPr>
            </w:pPr>
            <w:r w:rsidRPr="00175421">
              <w:rPr>
                <w:rFonts w:ascii="Century Gothic" w:hAnsi="Century Gothic" w:cs="Arial"/>
                <w:sz w:val="14"/>
              </w:rPr>
              <w:t xml:space="preserve">Identify any partners that will be actively involved in implementing the proposed innovation.  </w:t>
            </w:r>
            <w:r w:rsidR="002626D4">
              <w:rPr>
                <w:rFonts w:ascii="Century Gothic" w:hAnsi="Century Gothic" w:cs="Arial"/>
                <w:sz w:val="14"/>
              </w:rPr>
              <w:t>Discuss the roles and responsibilities of each party.</w:t>
            </w:r>
          </w:p>
        </w:tc>
        <w:sdt>
          <w:sdtPr>
            <w:rPr>
              <w:rFonts w:ascii="Century Gothic" w:hAnsi="Century Gothic" w:cs="Arial"/>
              <w:b/>
              <w:sz w:val="14"/>
            </w:rPr>
            <w:id w:val="168770663"/>
            <w:placeholder>
              <w:docPart w:val="062678A8F72148B59D2799CF54AD2C08"/>
            </w:placeholder>
          </w:sdtPr>
          <w:sdtEndPr/>
          <w:sdtContent>
            <w:sdt>
              <w:sdtPr>
                <w:rPr>
                  <w:rFonts w:ascii="Century Gothic" w:hAnsi="Century Gothic" w:cs="Arial"/>
                  <w:b/>
                  <w:sz w:val="14"/>
                </w:rPr>
                <w:id w:val="-312256369"/>
                <w:placeholder>
                  <w:docPart w:val="0B82B82C64084F089A0BD0022EC4991A"/>
                </w:placeholder>
              </w:sdtPr>
              <w:sdtEndPr/>
              <w:sdtContent>
                <w:tc>
                  <w:tcPr>
                    <w:tcW w:w="3750" w:type="pct"/>
                    <w:shd w:val="clear" w:color="auto" w:fill="auto"/>
                    <w:vAlign w:val="center"/>
                  </w:tcPr>
                  <w:sdt>
                    <w:sdtPr>
                      <w:rPr>
                        <w:rFonts w:ascii="Century Gothic" w:hAnsi="Century Gothic" w:cs="Arial"/>
                        <w:b/>
                        <w:sz w:val="14"/>
                      </w:rPr>
                      <w:id w:val="-1146273658"/>
                      <w:placeholder>
                        <w:docPart w:val="518DD68770944BCC96A53129371F6970"/>
                      </w:placeholder>
                    </w:sdtPr>
                    <w:sdtEndPr/>
                    <w:sdtContent>
                      <w:sdt>
                        <w:sdtPr>
                          <w:rPr>
                            <w:rFonts w:ascii="Century Gothic" w:hAnsi="Century Gothic" w:cs="Arial"/>
                            <w:b/>
                            <w:sz w:val="14"/>
                          </w:rPr>
                          <w:id w:val="-1630159878"/>
                          <w:placeholder>
                            <w:docPart w:val="B171FDF4E5354E458469E0B027BC240E"/>
                          </w:placeholder>
                        </w:sdtPr>
                        <w:sdtEndPr>
                          <w:rPr>
                            <w:rFonts w:asciiTheme="minorHAnsi" w:hAnsiTheme="minorHAnsi" w:cstheme="minorHAnsi"/>
                            <w:b w:val="0"/>
                            <w:sz w:val="20"/>
                          </w:rPr>
                        </w:sdtEndPr>
                        <w:sdtContent>
                          <w:p w:rsidR="00210FCB" w:rsidRPr="00D77E51" w:rsidRDefault="00210FCB" w:rsidP="00210FCB">
                            <w:pPr>
                              <w:rPr>
                                <w:rFonts w:asciiTheme="majorHAnsi" w:hAnsiTheme="majorHAnsi"/>
                                <w:b/>
                                <w:color w:val="0070C0"/>
                                <w:sz w:val="20"/>
                              </w:rPr>
                            </w:pPr>
                            <w:r w:rsidRPr="00D77E51">
                              <w:rPr>
                                <w:rFonts w:asciiTheme="majorHAnsi" w:hAnsiTheme="majorHAnsi"/>
                                <w:b/>
                                <w:color w:val="0070C0"/>
                                <w:sz w:val="20"/>
                              </w:rPr>
                              <w:t>Social Solutions and National Church Residences</w:t>
                            </w:r>
                          </w:p>
                          <w:p w:rsidR="00210FCB" w:rsidRPr="00D77E51" w:rsidRDefault="00210FCB" w:rsidP="00210FCB">
                            <w:pPr>
                              <w:rPr>
                                <w:rFonts w:asciiTheme="majorHAnsi" w:hAnsiTheme="majorHAnsi"/>
                                <w:sz w:val="20"/>
                              </w:rPr>
                            </w:pPr>
                            <w:r w:rsidRPr="00D77E51">
                              <w:rPr>
                                <w:rFonts w:asciiTheme="majorHAnsi" w:hAnsiTheme="majorHAnsi"/>
                                <w:sz w:val="20"/>
                              </w:rPr>
                              <w:t xml:space="preserve">National Church Residences partnered with Social Solutions to create Care Guide. Social Solutions launched in 2000 with the goal of improving the effectiveness of social service delivery. Social Solutions created ETO Software as a system that collects data during service delivery and offers faster reporting in a variety of formats. This data can then be used to create best practices for Service Coordinators working with residents in the field. Social Solutions allows social service agencies to monitor and manage their programs, and build evidence by viewing correlations between the program and outcomes. As a result, it creates a more effective program that is driven by participant outcomes.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National Church Residences became interested in partnering with Social Solutions in 2010 when Social Solutions provided our leadership team with a demonstration of their software and reporting options. National Church Residences formally began our partnership with Social Solutions in 2012. We were assigned a project manager that led us through a variety of stages. The first phase was called Discovery, which had staff analyze current forms, determine what information we desired to be captured, and focus on the outcomes we wanted to report. Social Solutions then built a blueprint of the potential system. After approval, they began to configure it while staff reviewed the progress. The system, Care Guide, was tested and then trained. This was the start of an ongoing relationship that began with the creation of a system but continues as a partnership to better serve residents.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National Church Residences continues to partner with Social Solutions almost three years after system development. We continue to have a project manager that we have regular communication with semi-annually or as needed. We have daily access to customer support and troubleshooting. We also have ongoing access to updates and new models that can improve our system. We have hired a report analyst who builds reports in ETO Software and is able to pull information based on the outcomes that we are focusing on. Social Solutions has also invited us to be part of user groups that meet regularly to discuss their custom systems and provide feedback to each other about better serving residents and improving the system to better meet our needs.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b/>
                                <w:sz w:val="20"/>
                              </w:rPr>
                            </w:pPr>
                            <w:r w:rsidRPr="00D77E51">
                              <w:rPr>
                                <w:rFonts w:asciiTheme="majorHAnsi" w:hAnsiTheme="majorHAnsi"/>
                                <w:sz w:val="20"/>
                              </w:rPr>
                              <w:t>Social Solution’s role is to house Care Guide and provide technical support and share system-wide updates and changes. National Church Residences’ role is to use, manage, and train on the system. It is our role to analyze data, create and pull reports, and use this data to constantly update Care Guide to meet our company’s needs and the needs of our residents. The proposed intervention will use Care Guide for population health management. It will allow the Service Coordinator to stratify residents based on their vulnerability as well as provide programming around chronic conditions. It is the responsibility of the National Church Residences Quality Assurance Department to train the Service Coordinator on using these tools, report processing, and best practice interventions. It is the responsibility of the National Church Residences report analyst to analyze the data that is being input into the system in order to create successful outcomes.</w:t>
                            </w:r>
                          </w:p>
                          <w:p w:rsidR="00BA7F23" w:rsidRPr="00055383" w:rsidRDefault="00210FCB" w:rsidP="00BA7F23">
                            <w:pPr>
                              <w:rPr>
                                <w:rFonts w:asciiTheme="majorHAnsi" w:hAnsiTheme="majorHAnsi"/>
                                <w:sz w:val="22"/>
                                <w:szCs w:val="22"/>
                              </w:rPr>
                            </w:pPr>
                          </w:p>
                        </w:sdtContent>
                      </w:sdt>
                    </w:sdtContent>
                  </w:sdt>
                  <w:p w:rsidR="00EB21E1" w:rsidRPr="00703478" w:rsidRDefault="00EB21E1" w:rsidP="008E6F6A">
                    <w:pPr>
                      <w:rPr>
                        <w:rFonts w:ascii="Century Gothic" w:hAnsi="Century Gothic" w:cs="Arial"/>
                        <w:b/>
                        <w:sz w:val="14"/>
                      </w:rPr>
                    </w:pP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94"/>
        <w:gridCol w:w="7182"/>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EXPERIENCE &amp; CAPACITY</w:t>
            </w:r>
          </w:p>
          <w:p w:rsidR="0066509B" w:rsidRDefault="0066509B" w:rsidP="001F0CCE">
            <w:pPr>
              <w:ind w:left="360"/>
              <w:rPr>
                <w:rFonts w:ascii="Century Gothic" w:hAnsi="Century Gothic" w:cs="Arial"/>
                <w:sz w:val="14"/>
              </w:rPr>
            </w:pPr>
          </w:p>
          <w:p w:rsidR="002A7842" w:rsidRPr="00175421" w:rsidRDefault="002A7842" w:rsidP="001F0CCE">
            <w:pPr>
              <w:ind w:left="360"/>
              <w:rPr>
                <w:rFonts w:ascii="Century Gothic" w:hAnsi="Century Gothic" w:cs="Arial"/>
                <w:sz w:val="14"/>
              </w:rPr>
            </w:pPr>
            <w:r>
              <w:rPr>
                <w:rFonts w:ascii="Century Gothic" w:hAnsi="Century Gothic" w:cs="Arial"/>
                <w:sz w:val="14"/>
              </w:rPr>
              <w:t xml:space="preserve">Describe the experience and capacity of </w:t>
            </w:r>
            <w:r w:rsidR="002626D4">
              <w:rPr>
                <w:rFonts w:ascii="Century Gothic" w:hAnsi="Century Gothic" w:cs="Arial"/>
                <w:sz w:val="14"/>
              </w:rPr>
              <w:t xml:space="preserve">the owner/developer and </w:t>
            </w:r>
            <w:r>
              <w:rPr>
                <w:rFonts w:ascii="Century Gothic" w:hAnsi="Century Gothic" w:cs="Arial"/>
                <w:sz w:val="14"/>
              </w:rPr>
              <w:t>all partners to successfully implement the proposed innovation.</w:t>
            </w:r>
            <w:r w:rsidRPr="00175421">
              <w:rPr>
                <w:rFonts w:ascii="Century Gothic" w:hAnsi="Century Gothic" w:cs="Arial"/>
                <w:sz w:val="14"/>
              </w:rPr>
              <w:t xml:space="preserve">  </w:t>
            </w:r>
          </w:p>
        </w:tc>
        <w:sdt>
          <w:sdtPr>
            <w:rPr>
              <w:rFonts w:ascii="Century Gothic" w:hAnsi="Century Gothic" w:cs="Arial"/>
              <w:b/>
              <w:sz w:val="14"/>
            </w:rPr>
            <w:id w:val="1065687031"/>
            <w:placeholder>
              <w:docPart w:val="439D9FF5E84240E1B8C9030942396494"/>
            </w:placeholder>
          </w:sdtPr>
          <w:sdtEndPr/>
          <w:sdtContent>
            <w:sdt>
              <w:sdtPr>
                <w:rPr>
                  <w:rFonts w:ascii="Century Gothic" w:hAnsi="Century Gothic" w:cs="Arial"/>
                  <w:b/>
                  <w:sz w:val="14"/>
                </w:rPr>
                <w:id w:val="-1057856815"/>
                <w:placeholder>
                  <w:docPart w:val="8E520FD82B7C4BFAAE9AA133C983D7F6"/>
                </w:placeholder>
              </w:sdtPr>
              <w:sdtEndPr/>
              <w:sdtContent>
                <w:tc>
                  <w:tcPr>
                    <w:tcW w:w="3750" w:type="pct"/>
                    <w:shd w:val="clear" w:color="auto" w:fill="auto"/>
                    <w:vAlign w:val="center"/>
                  </w:tcPr>
                  <w:sdt>
                    <w:sdtPr>
                      <w:rPr>
                        <w:rFonts w:ascii="Century Gothic" w:hAnsi="Century Gothic" w:cs="Arial"/>
                        <w:b/>
                        <w:sz w:val="14"/>
                      </w:rPr>
                      <w:id w:val="-1768145129"/>
                      <w:placeholder>
                        <w:docPart w:val="6EE4910836764C7E85C22310FC012784"/>
                      </w:placeholder>
                    </w:sdtPr>
                    <w:sdtEndPr/>
                    <w:sdtContent>
                      <w:p w:rsidR="00210FCB" w:rsidRPr="00D77E51" w:rsidRDefault="00210FCB" w:rsidP="00210FCB">
                        <w:pPr>
                          <w:rPr>
                            <w:rFonts w:asciiTheme="majorHAnsi" w:hAnsiTheme="majorHAnsi"/>
                            <w:sz w:val="20"/>
                          </w:rPr>
                        </w:pPr>
                        <w:r w:rsidRPr="00D77E51">
                          <w:rPr>
                            <w:rFonts w:asciiTheme="majorHAnsi" w:hAnsiTheme="majorHAnsi"/>
                            <w:sz w:val="20"/>
                          </w:rPr>
                          <w:t xml:space="preserve">National Church Residences has provided Service Coordinators in its buildings since 1991. There are now 250 National Church Residences communities that have the benefit of a Service Coordinator program for their residents. National Church Residences’ Staffing Agency also staffs Service Coordinators in other management companies’ buildings across the country. The Staffing Agency currently serves 174 facilities.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National Church </w:t>
                        </w:r>
                        <w:proofErr w:type="spellStart"/>
                        <w:r w:rsidRPr="00D77E51">
                          <w:rPr>
                            <w:rFonts w:asciiTheme="majorHAnsi" w:hAnsiTheme="majorHAnsi"/>
                            <w:sz w:val="20"/>
                          </w:rPr>
                          <w:t>Residences’s</w:t>
                        </w:r>
                        <w:proofErr w:type="spellEnd"/>
                        <w:r w:rsidRPr="00D77E51">
                          <w:rPr>
                            <w:rFonts w:asciiTheme="majorHAnsi" w:hAnsiTheme="majorHAnsi"/>
                            <w:sz w:val="20"/>
                          </w:rPr>
                          <w:t xml:space="preserve"> Department of Support Services provides training and social service support. It also houses the Quality Assurance Department, which is staffed by licensed social workers who oversee individual Service Coordinators and the effectiveness of the Service Coordination Program as a whole. National Church Residences Quality Assurance Department not only oversees Service Coordinator in National Church Residences buildings and staffing agency buildings, but they also contract out their services to 136 other properties nationally. Our Service Coordinator Support Service Program is touching 50,000 residents in 566 buildings with 68 management companies making sure resident needs are being identified and met.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Social Solutions assisted with the implementation of Care Guide at National Church Residences. Social Solutions has worked with over 3,900 organizations, building over 17,000 programs, and training over 73,000 users. This has helped them serve over 12 million participants. Social Solutions worked with National Church Residences to walk through the design and development process in order to create Care Guide. Social Solutions then trained our lead staff to build, edit, and make future changes in the system. They also trained the Quality Assurance team on navigation and the use of Care Guide. This was the start of the implementation process. </w:t>
                        </w:r>
                      </w:p>
                      <w:p w:rsidR="00210FCB" w:rsidRPr="00D77E51" w:rsidRDefault="00210FCB" w:rsidP="00210FCB">
                        <w:pPr>
                          <w:rPr>
                            <w:rFonts w:asciiTheme="majorHAnsi" w:hAnsiTheme="majorHAnsi"/>
                            <w:sz w:val="20"/>
                          </w:rPr>
                        </w:pPr>
                        <w:r w:rsidRPr="00D77E51">
                          <w:rPr>
                            <w:rFonts w:asciiTheme="majorHAnsi" w:hAnsiTheme="majorHAnsi"/>
                            <w:sz w:val="20"/>
                          </w:rPr>
                          <w:t xml:space="preserve">National Church Residences began implementing the Care Guide documentation system into its buildings starting in 2013. There are now over 300 Service Coordinators using this system. The Service Coordinators, including the Service Coordinator at Wapakoneta Village, went through a 5-week training that was several hours once per week. This training focused on different areas of Care Guide and taught Service Coordinators to navigate the system as well as walk through each form.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This implementation of Care Guide has been successful at Wapakoneta Village and the Service Coordinator has now been actively documenting in Care Guide for over one year. The Service Coordinator currently has 95% of residents assessed using Care Guide to stratify them based on their vulnerability. The Wapakoneta Village Service Coordinator is working with those residents that are most severely vulnerable on a quarterly basis. The Service Coordinator has also participated in 4 quarters of monitoring to verify that she is continuing to successfully manage the population. </w:t>
                        </w:r>
                      </w:p>
                      <w:p w:rsidR="002A7842" w:rsidRPr="00703478" w:rsidRDefault="00210FCB" w:rsidP="00210FCB">
                        <w:pPr>
                          <w:rPr>
                            <w:rFonts w:ascii="Century Gothic" w:hAnsi="Century Gothic" w:cs="Arial"/>
                            <w:b/>
                            <w:sz w:val="14"/>
                          </w:rPr>
                        </w:pPr>
                      </w:p>
                    </w:sdtContent>
                  </w:sdt>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94"/>
        <w:gridCol w:w="7182"/>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LEVERAGE</w:t>
            </w:r>
          </w:p>
          <w:p w:rsidR="0066509B" w:rsidRDefault="0066509B" w:rsidP="009E7157">
            <w:pPr>
              <w:ind w:left="360"/>
              <w:rPr>
                <w:rFonts w:ascii="Century Gothic" w:hAnsi="Century Gothic" w:cs="Arial"/>
                <w:sz w:val="14"/>
              </w:rPr>
            </w:pPr>
          </w:p>
          <w:p w:rsidR="002A7842" w:rsidRPr="00175421" w:rsidRDefault="002A7842" w:rsidP="009E7157">
            <w:pPr>
              <w:ind w:left="360"/>
              <w:rPr>
                <w:rFonts w:ascii="Century Gothic" w:hAnsi="Century Gothic" w:cs="Arial"/>
                <w:sz w:val="14"/>
              </w:rPr>
            </w:pPr>
            <w:r>
              <w:rPr>
                <w:rFonts w:ascii="Century Gothic" w:hAnsi="Century Gothic" w:cs="Arial"/>
                <w:sz w:val="14"/>
              </w:rPr>
              <w:t xml:space="preserve">Identify the amount and source of any funds or resources that have been committed to the proposed innovation.  </w:t>
            </w:r>
          </w:p>
        </w:tc>
        <w:sdt>
          <w:sdtPr>
            <w:rPr>
              <w:rFonts w:ascii="Century Gothic" w:hAnsi="Century Gothic" w:cs="Arial"/>
              <w:b/>
              <w:sz w:val="14"/>
            </w:rPr>
            <w:id w:val="-1013384434"/>
            <w:placeholder>
              <w:docPart w:val="2A1BD908D5BA49B1B0C16EBAD21ADBEF"/>
            </w:placeholder>
          </w:sdtPr>
          <w:sdtEndPr/>
          <w:sdtContent>
            <w:sdt>
              <w:sdtPr>
                <w:rPr>
                  <w:rFonts w:ascii="Century Gothic" w:hAnsi="Century Gothic" w:cs="Arial"/>
                  <w:b/>
                  <w:sz w:val="14"/>
                </w:rPr>
                <w:id w:val="-79374937"/>
                <w:placeholder>
                  <w:docPart w:val="80C0575F04A94BA09C84C488FECFDB26"/>
                </w:placeholder>
              </w:sdtPr>
              <w:sdtEndPr/>
              <w:sdtContent>
                <w:tc>
                  <w:tcPr>
                    <w:tcW w:w="3750" w:type="pct"/>
                    <w:shd w:val="clear" w:color="auto" w:fill="auto"/>
                    <w:vAlign w:val="center"/>
                  </w:tcPr>
                  <w:p w:rsidR="00210FCB" w:rsidRPr="00D77E51" w:rsidRDefault="00210FCB" w:rsidP="00210FCB">
                    <w:pPr>
                      <w:rPr>
                        <w:rFonts w:asciiTheme="majorHAnsi" w:hAnsiTheme="majorHAnsi"/>
                        <w:b/>
                        <w:color w:val="0070C0"/>
                        <w:sz w:val="20"/>
                      </w:rPr>
                    </w:pPr>
                    <w:r w:rsidRPr="00D77E51">
                      <w:rPr>
                        <w:rFonts w:asciiTheme="majorHAnsi" w:hAnsiTheme="majorHAnsi"/>
                        <w:b/>
                        <w:color w:val="0070C0"/>
                        <w:sz w:val="20"/>
                      </w:rPr>
                      <w:t xml:space="preserve">Financial Investment and Quality Assurance Staff </w:t>
                    </w:r>
                  </w:p>
                  <w:p w:rsidR="00210FCB" w:rsidRPr="00D77E51" w:rsidRDefault="00210FCB" w:rsidP="00210FCB">
                    <w:pPr>
                      <w:rPr>
                        <w:rFonts w:asciiTheme="majorHAnsi" w:hAnsiTheme="majorHAnsi"/>
                        <w:sz w:val="20"/>
                      </w:rPr>
                    </w:pPr>
                    <w:r w:rsidRPr="00D77E51">
                      <w:rPr>
                        <w:rFonts w:asciiTheme="majorHAnsi" w:hAnsiTheme="majorHAnsi"/>
                        <w:sz w:val="20"/>
                      </w:rPr>
                      <w:t xml:space="preserve">Care Guide leverages several National Church Residences resources in order to identify and serve the health care needs of our residents. Initially, National Church Residences invested $127,252.75 into the development of Care Guide as its online assessment tool using the Social Solutions platform. Annually, there is an annual fee of$45,600 that is paid from National Church Residences to Social Solutions for housing the Care Guide platform. </w:t>
                    </w:r>
                  </w:p>
                  <w:p w:rsidR="00210FCB" w:rsidRDefault="00210FCB" w:rsidP="00210FCB">
                    <w:pPr>
                      <w:rPr>
                        <w:rFonts w:asciiTheme="majorHAnsi" w:hAnsiTheme="majorHAnsi"/>
                        <w:sz w:val="20"/>
                      </w:rPr>
                    </w:pPr>
                  </w:p>
                  <w:p w:rsidR="00210FCB" w:rsidRPr="00D77E51" w:rsidRDefault="00210FCB" w:rsidP="00210FCB">
                    <w:pPr>
                      <w:rPr>
                        <w:rFonts w:asciiTheme="majorHAnsi" w:hAnsiTheme="majorHAnsi"/>
                        <w:sz w:val="20"/>
                      </w:rPr>
                    </w:pPr>
                    <w:r w:rsidRPr="00D77E51">
                      <w:rPr>
                        <w:rFonts w:asciiTheme="majorHAnsi" w:hAnsiTheme="majorHAnsi"/>
                        <w:sz w:val="20"/>
                      </w:rPr>
                      <w:t xml:space="preserve">Beyond our financial investment, National Church </w:t>
                    </w:r>
                    <w:proofErr w:type="spellStart"/>
                    <w:r w:rsidRPr="00D77E51">
                      <w:rPr>
                        <w:rFonts w:asciiTheme="majorHAnsi" w:hAnsiTheme="majorHAnsi"/>
                        <w:sz w:val="20"/>
                      </w:rPr>
                      <w:t>Residences’s</w:t>
                    </w:r>
                    <w:proofErr w:type="spellEnd"/>
                    <w:r w:rsidRPr="00D77E51">
                      <w:rPr>
                        <w:rFonts w:asciiTheme="majorHAnsi" w:hAnsiTheme="majorHAnsi"/>
                        <w:sz w:val="20"/>
                      </w:rPr>
                      <w:t xml:space="preserve"> Department of Support Services has committed its staff to train and monitor population health management in the buildings using Care Guide. The Quality Assurance staff is trained on Care Guide and report running and uses this information to analyze the work of the Service Coordinator. Currently, there is a Director of Support Services who oversees the Quality Assurance Team. There are two Quality Assurance Program Managers who oversee four (4) full-time Quality Assurance Specialists at National Church </w:t>
                    </w:r>
                    <w:proofErr w:type="spellStart"/>
                    <w:r w:rsidRPr="00D77E51">
                      <w:rPr>
                        <w:rFonts w:asciiTheme="majorHAnsi" w:hAnsiTheme="majorHAnsi"/>
                        <w:sz w:val="20"/>
                      </w:rPr>
                      <w:t>Residences’s</w:t>
                    </w:r>
                    <w:proofErr w:type="spellEnd"/>
                    <w:r w:rsidRPr="00D77E51">
                      <w:rPr>
                        <w:rFonts w:asciiTheme="majorHAnsi" w:hAnsiTheme="majorHAnsi"/>
                        <w:sz w:val="20"/>
                      </w:rPr>
                      <w:t xml:space="preserve"> corporate office. Now, each Service Coordinator, including the current Service Coordinator at Wapakoneta Village, has a Quarterly Review with the Quality Assurance Department to monitor the staff’s use of the system and the progress towards meeting their goals. There is also a semi-annual file review and discussion with the Service Coordinator. Ongoing webinars are held to provide continuous education to the Service Coordinators on Care Guide. .</w:t>
                    </w:r>
                  </w:p>
                  <w:p w:rsidR="00210FCB" w:rsidRDefault="00210FCB" w:rsidP="00210FCB">
                    <w:pPr>
                      <w:rPr>
                        <w:rFonts w:asciiTheme="majorHAnsi" w:hAnsiTheme="majorHAnsi"/>
                        <w:b/>
                        <w:color w:val="0070C0"/>
                        <w:sz w:val="20"/>
                      </w:rPr>
                    </w:pPr>
                  </w:p>
                  <w:p w:rsidR="00210FCB" w:rsidRPr="00D77E51" w:rsidRDefault="00210FCB" w:rsidP="00210FCB">
                    <w:pPr>
                      <w:rPr>
                        <w:rFonts w:asciiTheme="majorHAnsi" w:hAnsiTheme="majorHAnsi"/>
                        <w:sz w:val="20"/>
                      </w:rPr>
                    </w:pPr>
                    <w:r w:rsidRPr="00D77E51">
                      <w:rPr>
                        <w:rFonts w:asciiTheme="majorHAnsi" w:hAnsiTheme="majorHAnsi"/>
                        <w:b/>
                        <w:color w:val="0070C0"/>
                        <w:sz w:val="20"/>
                      </w:rPr>
                      <w:t>New Community Space and Medical Suite</w:t>
                    </w:r>
                    <w:r w:rsidRPr="00D77E51">
                      <w:rPr>
                        <w:rFonts w:asciiTheme="majorHAnsi" w:hAnsiTheme="majorHAnsi"/>
                        <w:sz w:val="20"/>
                      </w:rPr>
                      <w:t xml:space="preserve"> </w:t>
                    </w:r>
                  </w:p>
                  <w:p w:rsidR="00210FCB" w:rsidRPr="00D77E51" w:rsidRDefault="00210FCB" w:rsidP="00210FCB">
                    <w:pPr>
                      <w:rPr>
                        <w:rFonts w:asciiTheme="majorHAnsi" w:hAnsiTheme="majorHAnsi"/>
                        <w:sz w:val="20"/>
                      </w:rPr>
                    </w:pPr>
                    <w:r w:rsidRPr="00D77E51">
                      <w:rPr>
                        <w:rFonts w:asciiTheme="majorHAnsi" w:hAnsiTheme="majorHAnsi"/>
                        <w:sz w:val="20"/>
                      </w:rPr>
                      <w:t xml:space="preserve">Specifically at Wapakoneta Village, National Church Residences a tax credit award would allow National Church Residences to expand the very limited existing second floor community space by 200 square feet and add a medical suite on the first floor. These physical improvements will provide the appropriate setting to host additional community health partners on-site to best leverage the use of Care Guide’s data through focused/enhanced services. </w:t>
                    </w:r>
                  </w:p>
                  <w:p w:rsidR="002A7842" w:rsidRPr="00055383" w:rsidRDefault="002A7842" w:rsidP="00210FCB">
                    <w:pPr>
                      <w:rPr>
                        <w:rFonts w:asciiTheme="majorHAnsi" w:hAnsiTheme="majorHAnsi"/>
                        <w:sz w:val="22"/>
                        <w:szCs w:val="22"/>
                      </w:rPr>
                    </w:pP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94"/>
        <w:gridCol w:w="7182"/>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EXPECTED OUTCOMES</w:t>
            </w:r>
          </w:p>
          <w:p w:rsidR="0066509B" w:rsidRDefault="0066509B" w:rsidP="002A7842">
            <w:pPr>
              <w:ind w:left="360"/>
              <w:rPr>
                <w:rFonts w:ascii="Century Gothic" w:hAnsi="Century Gothic" w:cs="Arial"/>
                <w:sz w:val="14"/>
              </w:rPr>
            </w:pPr>
          </w:p>
          <w:p w:rsidR="002A7842" w:rsidRPr="00175421" w:rsidRDefault="002A7842" w:rsidP="002A7842">
            <w:pPr>
              <w:ind w:left="360"/>
              <w:rPr>
                <w:rFonts w:ascii="Century Gothic" w:hAnsi="Century Gothic" w:cs="Arial"/>
                <w:sz w:val="14"/>
              </w:rPr>
            </w:pPr>
            <w:r>
              <w:rPr>
                <w:rFonts w:ascii="Century Gothic" w:hAnsi="Century Gothic" w:cs="Arial"/>
                <w:sz w:val="14"/>
              </w:rPr>
              <w:t xml:space="preserve">Identify the projected outcomes of the proposed innovation.  Indicate whether outcomes are quantifiable and how they will be measured.  </w:t>
            </w:r>
          </w:p>
        </w:tc>
        <w:sdt>
          <w:sdtPr>
            <w:rPr>
              <w:rFonts w:ascii="Century Gothic" w:hAnsi="Century Gothic" w:cs="Arial"/>
              <w:b/>
              <w:sz w:val="14"/>
            </w:rPr>
            <w:id w:val="542172230"/>
            <w:placeholder>
              <w:docPart w:val="AE65A451E0BD4EEC8382FA871630DF76"/>
            </w:placeholder>
          </w:sdtPr>
          <w:sdtEndPr>
            <w:rPr>
              <w:rFonts w:asciiTheme="minorHAnsi" w:hAnsiTheme="minorHAnsi" w:cstheme="minorBidi"/>
              <w:b w:val="0"/>
              <w:sz w:val="24"/>
            </w:rPr>
          </w:sdtEndPr>
          <w:sdtContent>
            <w:sdt>
              <w:sdtPr>
                <w:rPr>
                  <w:rFonts w:ascii="Century Gothic" w:hAnsi="Century Gothic" w:cs="Arial"/>
                  <w:b/>
                  <w:sz w:val="14"/>
                </w:rPr>
                <w:id w:val="-288666431"/>
                <w:placeholder>
                  <w:docPart w:val="7AE90F555A96423D88216E24F5CBCFD9"/>
                </w:placeholder>
              </w:sdtPr>
              <w:sdtEndPr>
                <w:rPr>
                  <w:rFonts w:asciiTheme="minorHAnsi" w:hAnsiTheme="minorHAnsi" w:cstheme="minorBidi"/>
                  <w:b w:val="0"/>
                  <w:sz w:val="24"/>
                </w:rPr>
              </w:sdtEndPr>
              <w:sdtContent>
                <w:tc>
                  <w:tcPr>
                    <w:tcW w:w="3750" w:type="pct"/>
                    <w:shd w:val="clear" w:color="auto" w:fill="auto"/>
                    <w:vAlign w:val="center"/>
                  </w:tcPr>
                  <w:p w:rsidR="00210FCB" w:rsidRPr="00D77E51" w:rsidRDefault="00210FCB" w:rsidP="00210FCB">
                    <w:pPr>
                      <w:rPr>
                        <w:rFonts w:asciiTheme="majorHAnsi" w:hAnsiTheme="majorHAnsi"/>
                        <w:color w:val="0070C0"/>
                        <w:sz w:val="20"/>
                      </w:rPr>
                    </w:pPr>
                    <w:r w:rsidRPr="00D77E51">
                      <w:rPr>
                        <w:rFonts w:asciiTheme="majorHAnsi" w:hAnsiTheme="majorHAnsi"/>
                        <w:b/>
                        <w:color w:val="0070C0"/>
                        <w:sz w:val="20"/>
                      </w:rPr>
                      <w:t>General Expected Outcomes: Decreased Hospitalization and Medicaid Savings</w:t>
                    </w:r>
                  </w:p>
                  <w:p w:rsidR="00210FCB" w:rsidRPr="00D77E51" w:rsidRDefault="00210FCB" w:rsidP="00210FCB">
                    <w:pPr>
                      <w:autoSpaceDE w:val="0"/>
                      <w:autoSpaceDN w:val="0"/>
                      <w:adjustRightInd w:val="0"/>
                      <w:rPr>
                        <w:rFonts w:asciiTheme="majorHAnsi" w:hAnsiTheme="majorHAnsi"/>
                        <w:sz w:val="20"/>
                      </w:rPr>
                    </w:pPr>
                    <w:r w:rsidRPr="00D77E51">
                      <w:rPr>
                        <w:rFonts w:asciiTheme="majorHAnsi" w:hAnsiTheme="majorHAnsi"/>
                        <w:sz w:val="20"/>
                      </w:rPr>
                      <w:t xml:space="preserve">As discussed above, Care Guide’s tools are anticipated to decrease hospitalizations. According to the Agency for Health Care Research and Quality, the average cost of inpatient hospitalization is $1,625 per day. This is a small portion of health care utilization (7%), but is one of the largest shares of total health care spending (29%). In 2010, the average cost of a hospital stay was $9,700 with the cumulative cost of hospital stays totaling $375.9 billion. Adults ages 45-64 and 65-84 constitute the highest cost per stay.  </w:t>
                    </w:r>
                  </w:p>
                  <w:p w:rsidR="00210FCB" w:rsidRPr="00D77E51" w:rsidRDefault="00210FCB" w:rsidP="00210FCB">
                    <w:pPr>
                      <w:autoSpaceDE w:val="0"/>
                      <w:autoSpaceDN w:val="0"/>
                      <w:adjustRightInd w:val="0"/>
                      <w:rPr>
                        <w:rFonts w:asciiTheme="majorHAnsi" w:hAnsiTheme="majorHAnsi"/>
                        <w:sz w:val="20"/>
                      </w:rPr>
                    </w:pPr>
                  </w:p>
                  <w:p w:rsidR="00210FCB" w:rsidRPr="00D77E51" w:rsidRDefault="00210FCB" w:rsidP="00210FCB">
                    <w:pPr>
                      <w:autoSpaceDE w:val="0"/>
                      <w:autoSpaceDN w:val="0"/>
                      <w:adjustRightInd w:val="0"/>
                      <w:rPr>
                        <w:rFonts w:asciiTheme="majorHAnsi" w:hAnsiTheme="majorHAnsi"/>
                        <w:sz w:val="20"/>
                      </w:rPr>
                    </w:pPr>
                    <w:r w:rsidRPr="00D77E51">
                      <w:rPr>
                        <w:rFonts w:asciiTheme="majorHAnsi" w:hAnsiTheme="majorHAnsi"/>
                        <w:sz w:val="20"/>
                      </w:rPr>
                      <w:t xml:space="preserve">When Care Guide generates savings, the State of Ohio will experience Medicaid savings. Currently, 54% of Wapakoneta Village residents are dual eligible, meaning they have both Medicaid and Medicare, and 8% of our residents have Medicaid only, which comes to a total of 62% of the residents that we serve using Medicaid for their health insurance. Based on this population, the decrease in health care dollars at Wapakoneta Village will be a decrease specifically for Ohio Medicaid. </w:t>
                    </w:r>
                  </w:p>
                  <w:p w:rsidR="00210FCB" w:rsidRPr="00D77E51" w:rsidRDefault="00210FCB" w:rsidP="00210FCB">
                    <w:pPr>
                      <w:autoSpaceDE w:val="0"/>
                      <w:autoSpaceDN w:val="0"/>
                      <w:adjustRightInd w:val="0"/>
                      <w:rPr>
                        <w:rFonts w:asciiTheme="majorHAnsi" w:hAnsiTheme="majorHAnsi"/>
                        <w:sz w:val="20"/>
                      </w:rPr>
                    </w:pPr>
                  </w:p>
                  <w:p w:rsidR="00210FCB" w:rsidRPr="00D77E51" w:rsidRDefault="00210FCB" w:rsidP="00210FCB">
                    <w:pPr>
                      <w:autoSpaceDE w:val="0"/>
                      <w:autoSpaceDN w:val="0"/>
                      <w:adjustRightInd w:val="0"/>
                      <w:rPr>
                        <w:rFonts w:asciiTheme="majorHAnsi" w:hAnsiTheme="majorHAnsi"/>
                        <w:sz w:val="20"/>
                      </w:rPr>
                    </w:pPr>
                    <w:r w:rsidRPr="00D77E51">
                      <w:rPr>
                        <w:rFonts w:asciiTheme="majorHAnsi" w:hAnsiTheme="majorHAnsi"/>
                        <w:sz w:val="20"/>
                      </w:rPr>
                      <w:t xml:space="preserve">(See </w:t>
                    </w:r>
                    <w:hyperlink r:id="rId7" w:history="1">
                      <w:r w:rsidRPr="00D77E51">
                        <w:rPr>
                          <w:rStyle w:val="Hyperlink"/>
                          <w:rFonts w:asciiTheme="majorHAnsi" w:hAnsiTheme="majorHAnsi"/>
                          <w:sz w:val="20"/>
                        </w:rPr>
                        <w:t>http://www.hcup-us.ahrq.gov/reports/statbriefs/sb146.pdf</w:t>
                      </w:r>
                    </w:hyperlink>
                    <w:r w:rsidRPr="00D77E51">
                      <w:rPr>
                        <w:rFonts w:asciiTheme="majorHAnsi" w:hAnsiTheme="majorHAnsi"/>
                        <w:sz w:val="20"/>
                      </w:rPr>
                      <w:t xml:space="preserve"> for average cost information)</w:t>
                    </w:r>
                  </w:p>
                  <w:p w:rsidR="00210FCB" w:rsidRPr="00D77E51" w:rsidRDefault="00210FCB" w:rsidP="00210FCB">
                    <w:pPr>
                      <w:autoSpaceDE w:val="0"/>
                      <w:autoSpaceDN w:val="0"/>
                      <w:adjustRightInd w:val="0"/>
                      <w:rPr>
                        <w:rFonts w:asciiTheme="majorHAnsi" w:hAnsiTheme="majorHAnsi"/>
                        <w:sz w:val="20"/>
                      </w:rPr>
                    </w:pPr>
                  </w:p>
                  <w:p w:rsidR="00210FCB" w:rsidRPr="00D77E51" w:rsidRDefault="00210FCB" w:rsidP="00210FCB">
                    <w:pPr>
                      <w:autoSpaceDE w:val="0"/>
                      <w:autoSpaceDN w:val="0"/>
                      <w:adjustRightInd w:val="0"/>
                      <w:rPr>
                        <w:rFonts w:asciiTheme="majorHAnsi" w:hAnsiTheme="majorHAnsi"/>
                        <w:b/>
                        <w:color w:val="0070C0"/>
                        <w:sz w:val="20"/>
                      </w:rPr>
                    </w:pPr>
                    <w:r w:rsidRPr="00D77E51">
                      <w:rPr>
                        <w:rFonts w:asciiTheme="majorHAnsi" w:hAnsiTheme="majorHAnsi"/>
                        <w:b/>
                        <w:color w:val="0070C0"/>
                        <w:sz w:val="20"/>
                      </w:rPr>
                      <w:t>Project Level Expected Outcomes: Targeted Education, Informed Coordination, Continual Assessment of Physical Space</w:t>
                    </w:r>
                  </w:p>
                  <w:p w:rsidR="00210FCB" w:rsidRPr="00D77E51" w:rsidRDefault="00210FCB" w:rsidP="00210FCB">
                    <w:pPr>
                      <w:pStyle w:val="CM83"/>
                      <w:rPr>
                        <w:rFonts w:asciiTheme="majorHAnsi" w:hAnsiTheme="majorHAnsi" w:cs="Calibri"/>
                        <w:sz w:val="20"/>
                        <w:szCs w:val="20"/>
                      </w:rPr>
                    </w:pPr>
                    <w:r w:rsidRPr="00D77E51">
                      <w:rPr>
                        <w:rFonts w:asciiTheme="majorHAnsi" w:hAnsiTheme="majorHAnsi" w:cs="Calibri"/>
                        <w:sz w:val="20"/>
                        <w:szCs w:val="20"/>
                      </w:rPr>
                      <w:t xml:space="preserve">Using Care Guide, residents at Wapakoneta Village have been assessed and, based upon their demonstrated </w:t>
                    </w:r>
                    <w:proofErr w:type="gramStart"/>
                    <w:r w:rsidRPr="00D77E51">
                      <w:rPr>
                        <w:rFonts w:asciiTheme="majorHAnsi" w:hAnsiTheme="majorHAnsi" w:cs="Calibri"/>
                        <w:sz w:val="20"/>
                        <w:szCs w:val="20"/>
                      </w:rPr>
                      <w:t>needs,</w:t>
                    </w:r>
                    <w:proofErr w:type="gramEnd"/>
                    <w:r w:rsidRPr="00D77E51">
                      <w:rPr>
                        <w:rFonts w:asciiTheme="majorHAnsi" w:hAnsiTheme="majorHAnsi" w:cs="Calibri"/>
                        <w:sz w:val="20"/>
                        <w:szCs w:val="20"/>
                      </w:rPr>
                      <w:t xml:space="preserve"> the proposed rehabilitation of Wapakoneta Village includes the 200 square foot expansion of the community room and the addition of a first floor medical suite in order to provide the platform for community partners to bring in on-site services to specifically address those needs. The Service Coordinator will be expected to bring health care providers on-site to make frequent use of this medical suite with the following target outcomes:</w:t>
                    </w:r>
                  </w:p>
                  <w:p w:rsidR="00210FCB" w:rsidRPr="00D77E51" w:rsidRDefault="00210FCB" w:rsidP="00210FCB">
                    <w:pPr>
                      <w:pStyle w:val="Default"/>
                      <w:rPr>
                        <w:rFonts w:asciiTheme="majorHAnsi" w:hAnsiTheme="majorHAnsi"/>
                        <w:color w:val="auto"/>
                        <w:sz w:val="20"/>
                        <w:szCs w:val="20"/>
                      </w:rPr>
                    </w:pPr>
                  </w:p>
                  <w:p w:rsidR="00210FCB" w:rsidRPr="00D77E51" w:rsidRDefault="00210FCB" w:rsidP="00210FCB">
                    <w:pPr>
                      <w:pStyle w:val="CM80"/>
                      <w:numPr>
                        <w:ilvl w:val="0"/>
                        <w:numId w:val="10"/>
                      </w:numPr>
                      <w:rPr>
                        <w:rFonts w:asciiTheme="majorHAnsi" w:hAnsiTheme="majorHAnsi" w:cs="Calibri"/>
                        <w:b/>
                        <w:bCs/>
                        <w:sz w:val="20"/>
                        <w:szCs w:val="20"/>
                      </w:rPr>
                    </w:pPr>
                    <w:r w:rsidRPr="00D77E51">
                      <w:rPr>
                        <w:rFonts w:asciiTheme="majorHAnsi" w:hAnsiTheme="majorHAnsi" w:cs="Calibri"/>
                        <w:b/>
                        <w:bCs/>
                        <w:sz w:val="20"/>
                        <w:szCs w:val="20"/>
                      </w:rPr>
                      <w:t xml:space="preserve">Targeted Education/Wellness Program </w:t>
                    </w:r>
                  </w:p>
                  <w:p w:rsidR="00210FCB" w:rsidRPr="00D77E51" w:rsidRDefault="00210FCB" w:rsidP="00210FCB">
                    <w:pPr>
                      <w:pStyle w:val="CM61"/>
                      <w:spacing w:line="240" w:lineRule="auto"/>
                      <w:ind w:left="720" w:right="120"/>
                      <w:rPr>
                        <w:rFonts w:asciiTheme="majorHAnsi" w:hAnsiTheme="majorHAnsi" w:cs="Calibri"/>
                        <w:sz w:val="20"/>
                        <w:szCs w:val="20"/>
                      </w:rPr>
                    </w:pPr>
                    <w:r w:rsidRPr="00D77E51">
                      <w:rPr>
                        <w:rFonts w:asciiTheme="majorHAnsi" w:hAnsiTheme="majorHAnsi" w:cs="Calibri"/>
                        <w:sz w:val="20"/>
                        <w:szCs w:val="20"/>
                      </w:rPr>
                      <w:t>The goal of the Service Coordinator education/wellness programming is to provide residents with informative, interesting speakers at no cost.</w:t>
                    </w:r>
                    <w:r w:rsidRPr="00D77E51">
                      <w:rPr>
                        <w:rFonts w:asciiTheme="majorHAnsi" w:eastAsia="Times New Roman" w:hAnsiTheme="majorHAnsi"/>
                        <w:sz w:val="20"/>
                        <w:szCs w:val="20"/>
                      </w:rPr>
                      <w:t xml:space="preserve"> </w:t>
                    </w:r>
                    <w:r w:rsidRPr="00D77E51">
                      <w:rPr>
                        <w:rFonts w:asciiTheme="majorHAnsi" w:eastAsia="Calibri" w:hAnsiTheme="majorHAnsi"/>
                        <w:sz w:val="20"/>
                        <w:szCs w:val="20"/>
                      </w:rPr>
                      <w:t xml:space="preserve">These providers come on site to provide educational presentations as well as providing health clinics in order to meet the residents’ needs in their own facility. </w:t>
                    </w:r>
                    <w:r w:rsidRPr="00D77E51">
                      <w:rPr>
                        <w:rFonts w:asciiTheme="majorHAnsi" w:hAnsiTheme="majorHAnsi" w:cs="Calibri"/>
                        <w:sz w:val="20"/>
                        <w:szCs w:val="20"/>
                      </w:rPr>
                      <w:t xml:space="preserve">Programs and services provided at no cost for the residents that allow the residents to age-in-place may include: </w:t>
                    </w:r>
                  </w:p>
                  <w:p w:rsidR="00210FCB" w:rsidRPr="00D77E51" w:rsidRDefault="00210FCB" w:rsidP="00210FCB">
                    <w:pPr>
                      <w:pStyle w:val="Default"/>
                      <w:numPr>
                        <w:ilvl w:val="0"/>
                        <w:numId w:val="11"/>
                      </w:numPr>
                      <w:ind w:left="1440"/>
                      <w:rPr>
                        <w:rFonts w:asciiTheme="majorHAnsi" w:hAnsiTheme="majorHAnsi"/>
                        <w:color w:val="auto"/>
                        <w:sz w:val="20"/>
                        <w:szCs w:val="20"/>
                      </w:rPr>
                    </w:pPr>
                    <w:r w:rsidRPr="00D77E51">
                      <w:rPr>
                        <w:rFonts w:asciiTheme="majorHAnsi" w:hAnsiTheme="majorHAnsi"/>
                        <w:color w:val="auto"/>
                        <w:sz w:val="20"/>
                        <w:szCs w:val="20"/>
                      </w:rPr>
                      <w:t xml:space="preserve">Chronic Disease Management </w:t>
                    </w:r>
                  </w:p>
                  <w:p w:rsidR="00210FCB" w:rsidRPr="00D77E51" w:rsidRDefault="00210FCB" w:rsidP="00210FCB">
                    <w:pPr>
                      <w:pStyle w:val="Default"/>
                      <w:numPr>
                        <w:ilvl w:val="0"/>
                        <w:numId w:val="11"/>
                      </w:numPr>
                      <w:ind w:left="1440"/>
                      <w:rPr>
                        <w:rFonts w:asciiTheme="majorHAnsi" w:hAnsiTheme="majorHAnsi"/>
                        <w:color w:val="auto"/>
                        <w:sz w:val="20"/>
                        <w:szCs w:val="20"/>
                      </w:rPr>
                    </w:pPr>
                    <w:r w:rsidRPr="00D77E51">
                      <w:rPr>
                        <w:rFonts w:asciiTheme="majorHAnsi" w:hAnsiTheme="majorHAnsi"/>
                        <w:color w:val="auto"/>
                        <w:sz w:val="20"/>
                        <w:szCs w:val="20"/>
                      </w:rPr>
                      <w:t>Flu Shots</w:t>
                    </w:r>
                  </w:p>
                  <w:p w:rsidR="00210FCB" w:rsidRPr="00D77E51" w:rsidRDefault="00210FCB" w:rsidP="00210FCB">
                    <w:pPr>
                      <w:pStyle w:val="Default"/>
                      <w:numPr>
                        <w:ilvl w:val="0"/>
                        <w:numId w:val="11"/>
                      </w:numPr>
                      <w:ind w:left="1440"/>
                      <w:rPr>
                        <w:rFonts w:asciiTheme="majorHAnsi" w:hAnsiTheme="majorHAnsi"/>
                        <w:color w:val="auto"/>
                        <w:sz w:val="20"/>
                        <w:szCs w:val="20"/>
                      </w:rPr>
                    </w:pPr>
                    <w:r w:rsidRPr="00D77E51">
                      <w:rPr>
                        <w:rFonts w:asciiTheme="majorHAnsi" w:hAnsiTheme="majorHAnsi"/>
                        <w:color w:val="auto"/>
                        <w:sz w:val="20"/>
                        <w:szCs w:val="20"/>
                      </w:rPr>
                      <w:t>Nutrition Education</w:t>
                    </w:r>
                  </w:p>
                  <w:p w:rsidR="00210FCB" w:rsidRPr="00D77E51" w:rsidRDefault="00210FCB" w:rsidP="00210FCB">
                    <w:pPr>
                      <w:pStyle w:val="Default"/>
                      <w:numPr>
                        <w:ilvl w:val="0"/>
                        <w:numId w:val="11"/>
                      </w:numPr>
                      <w:ind w:left="1440"/>
                      <w:rPr>
                        <w:rFonts w:asciiTheme="majorHAnsi" w:hAnsiTheme="majorHAnsi"/>
                        <w:color w:val="auto"/>
                        <w:sz w:val="20"/>
                        <w:szCs w:val="20"/>
                      </w:rPr>
                    </w:pPr>
                    <w:r w:rsidRPr="00D77E51">
                      <w:rPr>
                        <w:rFonts w:asciiTheme="majorHAnsi" w:hAnsiTheme="majorHAnsi"/>
                        <w:color w:val="auto"/>
                        <w:sz w:val="20"/>
                        <w:szCs w:val="20"/>
                      </w:rPr>
                      <w:t>Rent Rebate Information</w:t>
                    </w:r>
                  </w:p>
                  <w:p w:rsidR="00210FCB" w:rsidRPr="00D77E51" w:rsidRDefault="00210FCB" w:rsidP="00210FCB">
                    <w:pPr>
                      <w:pStyle w:val="Default"/>
                      <w:numPr>
                        <w:ilvl w:val="0"/>
                        <w:numId w:val="11"/>
                      </w:numPr>
                      <w:ind w:left="1440"/>
                      <w:rPr>
                        <w:rFonts w:asciiTheme="majorHAnsi" w:hAnsiTheme="majorHAnsi"/>
                        <w:color w:val="auto"/>
                        <w:sz w:val="20"/>
                        <w:szCs w:val="20"/>
                      </w:rPr>
                    </w:pPr>
                    <w:r w:rsidRPr="00D77E51">
                      <w:rPr>
                        <w:rFonts w:asciiTheme="majorHAnsi" w:hAnsiTheme="majorHAnsi"/>
                        <w:color w:val="auto"/>
                        <w:sz w:val="20"/>
                        <w:szCs w:val="20"/>
                      </w:rPr>
                      <w:t>Visiting Nurses (health screenings)</w:t>
                    </w:r>
                  </w:p>
                  <w:p w:rsidR="00210FCB" w:rsidRPr="00D77E51" w:rsidRDefault="00210FCB" w:rsidP="00210FCB">
                    <w:pPr>
                      <w:autoSpaceDE w:val="0"/>
                      <w:autoSpaceDN w:val="0"/>
                      <w:spacing w:before="120"/>
                      <w:ind w:left="720"/>
                      <w:contextualSpacing/>
                      <w:textAlignment w:val="center"/>
                      <w:rPr>
                        <w:rFonts w:asciiTheme="majorHAnsi" w:eastAsia="Calibri" w:hAnsiTheme="majorHAnsi" w:cs="Times New Roman"/>
                        <w:sz w:val="20"/>
                      </w:rPr>
                    </w:pPr>
                    <w:r w:rsidRPr="00D77E51">
                      <w:rPr>
                        <w:rFonts w:asciiTheme="majorHAnsi" w:eastAsia="Calibri" w:hAnsiTheme="majorHAnsi"/>
                        <w:sz w:val="20"/>
                      </w:rPr>
                      <w:t xml:space="preserve">The types of programs provided will depend on the specific needs of the resident population at </w:t>
                    </w:r>
                    <w:r w:rsidRPr="00D77E51">
                      <w:rPr>
                        <w:rFonts w:asciiTheme="majorHAnsi" w:hAnsiTheme="majorHAnsi"/>
                        <w:sz w:val="20"/>
                      </w:rPr>
                      <w:t>Wapakoneta Village</w:t>
                    </w:r>
                    <w:r w:rsidRPr="00D77E51">
                      <w:rPr>
                        <w:rFonts w:asciiTheme="majorHAnsi" w:eastAsia="Calibri" w:hAnsiTheme="majorHAnsi"/>
                        <w:sz w:val="20"/>
                      </w:rPr>
                      <w:t xml:space="preserve">, based on the results of the resident health assessments using Care Guide. </w:t>
                    </w:r>
                    <w:r w:rsidRPr="00D77E51">
                      <w:rPr>
                        <w:rFonts w:asciiTheme="majorHAnsi" w:eastAsia="Times New Roman" w:hAnsiTheme="majorHAnsi"/>
                        <w:sz w:val="20"/>
                      </w:rPr>
                      <w:t xml:space="preserve">Of the residents residing at </w:t>
                    </w:r>
                    <w:r w:rsidRPr="00D77E51">
                      <w:rPr>
                        <w:rFonts w:asciiTheme="majorHAnsi" w:hAnsiTheme="majorHAnsi"/>
                        <w:sz w:val="20"/>
                      </w:rPr>
                      <w:t>Wapakoneta Village</w:t>
                    </w:r>
                    <w:r w:rsidRPr="00D77E51">
                      <w:rPr>
                        <w:rFonts w:asciiTheme="majorHAnsi" w:eastAsia="Times New Roman" w:hAnsiTheme="majorHAnsi"/>
                        <w:sz w:val="20"/>
                      </w:rPr>
                      <w:t xml:space="preserve">, Care Guide has helped determine that 66% have high blood pressure, 29% have diabetes, and 11% have chronic pain and congestive heart failure. </w:t>
                    </w:r>
                    <w:r w:rsidRPr="00D77E51">
                      <w:rPr>
                        <w:rFonts w:asciiTheme="majorHAnsi" w:eastAsia="Calibri" w:hAnsiTheme="majorHAnsi" w:cs="Times New Roman"/>
                        <w:sz w:val="20"/>
                      </w:rPr>
                      <w:t xml:space="preserve">The Service Coordinator will use this information to intentionally bring in programs that support health and wellness for individuals with, for example, high blood pressure, diabetes, chronic pain and congestive heart failure. The Service Coordinator will then encourage residents with these health conditions to attend programs that would provide them with health information as well as self-management. </w:t>
                    </w:r>
                  </w:p>
                  <w:p w:rsidR="00210FCB" w:rsidRPr="00D77E51" w:rsidRDefault="00210FCB" w:rsidP="00210FCB">
                    <w:pPr>
                      <w:pStyle w:val="CM80"/>
                      <w:numPr>
                        <w:ilvl w:val="0"/>
                        <w:numId w:val="8"/>
                      </w:numPr>
                      <w:ind w:left="1080"/>
                      <w:rPr>
                        <w:rFonts w:asciiTheme="majorHAnsi" w:hAnsiTheme="majorHAnsi" w:cs="Calibri"/>
                        <w:sz w:val="20"/>
                        <w:szCs w:val="20"/>
                      </w:rPr>
                    </w:pPr>
                    <w:bookmarkStart w:id="0" w:name="_GoBack"/>
                    <w:bookmarkEnd w:id="0"/>
                    <w:r w:rsidRPr="00D77E51">
                      <w:rPr>
                        <w:rFonts w:asciiTheme="majorHAnsi" w:hAnsiTheme="majorHAnsi" w:cs="Calibri"/>
                        <w:i/>
                        <w:iCs/>
                        <w:sz w:val="20"/>
                        <w:szCs w:val="20"/>
                      </w:rPr>
                      <w:lastRenderedPageBreak/>
                      <w:t>Measurable Outcome</w:t>
                    </w:r>
                    <w:r w:rsidRPr="00D77E51">
                      <w:rPr>
                        <w:rFonts w:asciiTheme="majorHAnsi" w:hAnsiTheme="majorHAnsi" w:cs="Calibri"/>
                        <w:sz w:val="20"/>
                        <w:szCs w:val="20"/>
                      </w:rPr>
                      <w:t xml:space="preserve">: The Service Coordinator designs and distributes a monthly calendar and newsletter to each resident to keep the residents aware of upcoming events. The </w:t>
                    </w:r>
                    <w:r w:rsidRPr="00D77E51">
                      <w:rPr>
                        <w:rFonts w:asciiTheme="majorHAnsi" w:eastAsia="Calibri" w:hAnsiTheme="majorHAnsi"/>
                        <w:sz w:val="20"/>
                        <w:szCs w:val="20"/>
                      </w:rPr>
                      <w:t>Service Coordinator hosts 3 education/wellness programs every quarter with a total of at least 12 programs coming into the building each year. These events are based on the needs of the resident as identified using Care Guide assessments.</w:t>
                    </w:r>
                  </w:p>
                  <w:p w:rsidR="00210FCB" w:rsidRPr="00D77E51" w:rsidRDefault="00210FCB" w:rsidP="00210FCB">
                    <w:pPr>
                      <w:pStyle w:val="CM80"/>
                      <w:rPr>
                        <w:rFonts w:asciiTheme="majorHAnsi" w:hAnsiTheme="majorHAnsi" w:cs="Calibri"/>
                        <w:b/>
                        <w:bCs/>
                        <w:sz w:val="20"/>
                        <w:szCs w:val="20"/>
                      </w:rPr>
                    </w:pPr>
                  </w:p>
                  <w:p w:rsidR="00210FCB" w:rsidRPr="00D77E51" w:rsidRDefault="00210FCB" w:rsidP="00210FCB">
                    <w:pPr>
                      <w:pStyle w:val="CM80"/>
                      <w:numPr>
                        <w:ilvl w:val="0"/>
                        <w:numId w:val="12"/>
                      </w:numPr>
                      <w:rPr>
                        <w:rFonts w:asciiTheme="majorHAnsi" w:hAnsiTheme="majorHAnsi" w:cs="Calibri"/>
                        <w:sz w:val="20"/>
                        <w:szCs w:val="20"/>
                      </w:rPr>
                    </w:pPr>
                    <w:r w:rsidRPr="00D77E51">
                      <w:rPr>
                        <w:rFonts w:asciiTheme="majorHAnsi" w:hAnsiTheme="majorHAnsi" w:cs="Calibri"/>
                        <w:b/>
                        <w:bCs/>
                        <w:sz w:val="20"/>
                        <w:szCs w:val="20"/>
                      </w:rPr>
                      <w:t xml:space="preserve">Informed Coordination of Services </w:t>
                    </w:r>
                  </w:p>
                  <w:p w:rsidR="00210FCB" w:rsidRPr="00D77E51" w:rsidRDefault="00210FCB" w:rsidP="00210FCB">
                    <w:pPr>
                      <w:pStyle w:val="CM80"/>
                      <w:ind w:left="720" w:right="487"/>
                      <w:rPr>
                        <w:rFonts w:asciiTheme="majorHAnsi" w:hAnsiTheme="majorHAnsi" w:cs="Calibri"/>
                        <w:sz w:val="20"/>
                        <w:szCs w:val="20"/>
                      </w:rPr>
                    </w:pPr>
                    <w:r w:rsidRPr="00D77E51">
                      <w:rPr>
                        <w:rFonts w:asciiTheme="majorHAnsi" w:hAnsiTheme="majorHAnsi" w:cs="Calibri"/>
                        <w:sz w:val="20"/>
                        <w:szCs w:val="20"/>
                      </w:rPr>
                      <w:t xml:space="preserve">The Service Coordinator serves as a liaison to community agencies, networks with community service providers, and seeks out new services available to residents. This could include assisting residents in acquiring and utilizing desired community services such as housekeeping, meals, transportation, personal services, financial assistance, and adult day services. </w:t>
                    </w:r>
                  </w:p>
                  <w:p w:rsidR="00210FCB" w:rsidRPr="00D77E51" w:rsidRDefault="00210FCB" w:rsidP="00210FCB">
                    <w:pPr>
                      <w:pStyle w:val="Default"/>
                      <w:rPr>
                        <w:rFonts w:asciiTheme="majorHAnsi" w:hAnsiTheme="majorHAnsi"/>
                        <w:color w:val="auto"/>
                        <w:sz w:val="20"/>
                        <w:szCs w:val="20"/>
                      </w:rPr>
                    </w:pPr>
                  </w:p>
                  <w:p w:rsidR="00210FCB" w:rsidRPr="00D77E51" w:rsidRDefault="00210FCB" w:rsidP="00210FCB">
                    <w:pPr>
                      <w:pStyle w:val="CM80"/>
                      <w:numPr>
                        <w:ilvl w:val="0"/>
                        <w:numId w:val="8"/>
                      </w:numPr>
                      <w:ind w:left="1080"/>
                      <w:rPr>
                        <w:rFonts w:asciiTheme="majorHAnsi" w:hAnsiTheme="majorHAnsi" w:cs="Calibri"/>
                        <w:sz w:val="20"/>
                        <w:szCs w:val="20"/>
                      </w:rPr>
                    </w:pPr>
                    <w:r w:rsidRPr="00D77E51">
                      <w:rPr>
                        <w:rFonts w:asciiTheme="majorHAnsi" w:hAnsiTheme="majorHAnsi" w:cs="Calibri"/>
                        <w:i/>
                        <w:iCs/>
                        <w:sz w:val="20"/>
                        <w:szCs w:val="20"/>
                      </w:rPr>
                      <w:t>Measurable Outcome</w:t>
                    </w:r>
                    <w:r w:rsidRPr="00D77E51">
                      <w:rPr>
                        <w:rFonts w:asciiTheme="majorHAnsi" w:hAnsiTheme="majorHAnsi" w:cs="Calibri"/>
                        <w:sz w:val="20"/>
                        <w:szCs w:val="20"/>
                      </w:rPr>
                      <w:t xml:space="preserve">: The Service Coordinator monitors the ongoing provision of services from community agencies and uses Care Guide for the documentation and tracking of care plans for each resident intervention, goal, and outcome. </w:t>
                    </w:r>
                  </w:p>
                  <w:p w:rsidR="00210FCB" w:rsidRPr="00D77E51" w:rsidRDefault="00210FCB" w:rsidP="00210FCB">
                    <w:pPr>
                      <w:pStyle w:val="CM60"/>
                      <w:spacing w:line="240" w:lineRule="auto"/>
                      <w:rPr>
                        <w:rFonts w:asciiTheme="majorHAnsi" w:hAnsiTheme="majorHAnsi" w:cs="Calibri"/>
                        <w:b/>
                        <w:bCs/>
                        <w:sz w:val="20"/>
                        <w:szCs w:val="20"/>
                      </w:rPr>
                    </w:pPr>
                  </w:p>
                  <w:p w:rsidR="00210FCB" w:rsidRPr="00D77E51" w:rsidRDefault="00210FCB" w:rsidP="00210FCB">
                    <w:pPr>
                      <w:pStyle w:val="CM60"/>
                      <w:numPr>
                        <w:ilvl w:val="0"/>
                        <w:numId w:val="12"/>
                      </w:numPr>
                      <w:spacing w:line="240" w:lineRule="auto"/>
                      <w:rPr>
                        <w:rFonts w:asciiTheme="majorHAnsi" w:hAnsiTheme="majorHAnsi" w:cs="Calibri"/>
                        <w:b/>
                        <w:bCs/>
                        <w:sz w:val="20"/>
                        <w:szCs w:val="20"/>
                      </w:rPr>
                    </w:pPr>
                    <w:r w:rsidRPr="00D77E51">
                      <w:rPr>
                        <w:rFonts w:asciiTheme="majorHAnsi" w:hAnsiTheme="majorHAnsi" w:cs="Calibri"/>
                        <w:b/>
                        <w:bCs/>
                        <w:sz w:val="20"/>
                        <w:szCs w:val="20"/>
                      </w:rPr>
                      <w:t xml:space="preserve">Promote Community Engagement and Socialization </w:t>
                    </w:r>
                  </w:p>
                  <w:p w:rsidR="00210FCB" w:rsidRPr="00D77E51" w:rsidRDefault="00210FCB" w:rsidP="00210FCB">
                    <w:pPr>
                      <w:pStyle w:val="CM80"/>
                      <w:ind w:left="720"/>
                      <w:rPr>
                        <w:rFonts w:asciiTheme="majorHAnsi" w:hAnsiTheme="majorHAnsi" w:cs="Calibri"/>
                        <w:sz w:val="20"/>
                        <w:szCs w:val="20"/>
                      </w:rPr>
                    </w:pPr>
                    <w:r w:rsidRPr="00D77E51">
                      <w:rPr>
                        <w:rFonts w:asciiTheme="majorHAnsi" w:hAnsiTheme="majorHAnsi" w:cs="Calibri"/>
                        <w:sz w:val="20"/>
                        <w:szCs w:val="20"/>
                      </w:rPr>
                      <w:t xml:space="preserve">Residents are engaged in regularly scheduled social activities. Increased program participation and socialization promote psychological engagement and help residents build support networks with other residents, family, and friends. </w:t>
                    </w:r>
                  </w:p>
                  <w:p w:rsidR="00210FCB" w:rsidRPr="00D77E51" w:rsidRDefault="00210FCB" w:rsidP="00210FCB">
                    <w:pPr>
                      <w:pStyle w:val="CM80"/>
                      <w:rPr>
                        <w:rFonts w:asciiTheme="majorHAnsi" w:hAnsiTheme="majorHAnsi" w:cs="Calibri"/>
                        <w:i/>
                        <w:iCs/>
                        <w:sz w:val="20"/>
                        <w:szCs w:val="20"/>
                      </w:rPr>
                    </w:pPr>
                  </w:p>
                  <w:p w:rsidR="00210FCB" w:rsidRPr="00D77E51" w:rsidRDefault="00210FCB" w:rsidP="00210FCB">
                    <w:pPr>
                      <w:pStyle w:val="CM80"/>
                      <w:numPr>
                        <w:ilvl w:val="0"/>
                        <w:numId w:val="8"/>
                      </w:numPr>
                      <w:ind w:left="1080"/>
                      <w:rPr>
                        <w:rFonts w:asciiTheme="majorHAnsi" w:hAnsiTheme="majorHAnsi" w:cs="Calibri"/>
                        <w:sz w:val="20"/>
                        <w:szCs w:val="20"/>
                      </w:rPr>
                    </w:pPr>
                    <w:r w:rsidRPr="00D77E51">
                      <w:rPr>
                        <w:rFonts w:asciiTheme="majorHAnsi" w:hAnsiTheme="majorHAnsi" w:cs="Calibri"/>
                        <w:i/>
                        <w:iCs/>
                        <w:sz w:val="20"/>
                        <w:szCs w:val="20"/>
                      </w:rPr>
                      <w:t>Measurable Outcome</w:t>
                    </w:r>
                    <w:r w:rsidRPr="00D77E51">
                      <w:rPr>
                        <w:rFonts w:asciiTheme="majorHAnsi" w:hAnsiTheme="majorHAnsi" w:cs="Calibri"/>
                        <w:sz w:val="20"/>
                        <w:szCs w:val="20"/>
                      </w:rPr>
                      <w:t xml:space="preserve">: The Service Coordinator designs and distributes a monthly calendar and newsletter to each resident to keep the residents aware of upcoming events. </w:t>
                    </w:r>
                  </w:p>
                  <w:p w:rsidR="00210FCB" w:rsidRPr="00D77E51" w:rsidRDefault="00210FCB" w:rsidP="00210FCB">
                    <w:pPr>
                      <w:pStyle w:val="CM60"/>
                      <w:spacing w:line="240" w:lineRule="auto"/>
                      <w:rPr>
                        <w:rFonts w:asciiTheme="majorHAnsi" w:hAnsiTheme="majorHAnsi" w:cs="Calibri"/>
                        <w:b/>
                        <w:bCs/>
                        <w:sz w:val="20"/>
                        <w:szCs w:val="20"/>
                      </w:rPr>
                    </w:pPr>
                  </w:p>
                  <w:p w:rsidR="00210FCB" w:rsidRPr="00D77E51" w:rsidRDefault="00210FCB" w:rsidP="00210FCB">
                    <w:pPr>
                      <w:pStyle w:val="CM60"/>
                      <w:numPr>
                        <w:ilvl w:val="0"/>
                        <w:numId w:val="12"/>
                      </w:numPr>
                      <w:spacing w:line="240" w:lineRule="auto"/>
                      <w:rPr>
                        <w:rFonts w:asciiTheme="majorHAnsi" w:hAnsiTheme="majorHAnsi" w:cs="Calibri"/>
                        <w:b/>
                        <w:bCs/>
                        <w:sz w:val="20"/>
                        <w:szCs w:val="20"/>
                      </w:rPr>
                    </w:pPr>
                    <w:r w:rsidRPr="00D77E51">
                      <w:rPr>
                        <w:rFonts w:asciiTheme="majorHAnsi" w:hAnsiTheme="majorHAnsi" w:cs="Calibri"/>
                        <w:b/>
                        <w:bCs/>
                        <w:sz w:val="20"/>
                        <w:szCs w:val="20"/>
                      </w:rPr>
                      <w:t>Annual Assessment of Physical Space for Health Care Needs</w:t>
                    </w:r>
                  </w:p>
                  <w:p w:rsidR="00210FCB" w:rsidRPr="00D77E51" w:rsidRDefault="00210FCB" w:rsidP="00210FCB">
                    <w:pPr>
                      <w:pStyle w:val="CM80"/>
                      <w:ind w:left="720"/>
                      <w:rPr>
                        <w:rFonts w:asciiTheme="majorHAnsi" w:hAnsiTheme="majorHAnsi" w:cs="Calibri"/>
                        <w:sz w:val="20"/>
                        <w:szCs w:val="20"/>
                      </w:rPr>
                    </w:pPr>
                    <w:r w:rsidRPr="00D77E51">
                      <w:rPr>
                        <w:rFonts w:asciiTheme="majorHAnsi" w:hAnsiTheme="majorHAnsi"/>
                        <w:sz w:val="20"/>
                        <w:szCs w:val="20"/>
                      </w:rPr>
                      <w:t>Continued use of resident assessment through Care Guide will allow us (on at least an annual basis) to understand the needs of our residents and improve not only their provision of services based on their needs, but also their physical living space as well. For example, we are pursuing funding in Pennsylvania to convert 12 units of a property to ADA accessible units based on the assessed needs of the residents in the building and their difficulties identified with ambulating after we assessed their ADLs.</w:t>
                    </w:r>
                    <w:r w:rsidRPr="00D77E51">
                      <w:rPr>
                        <w:rFonts w:asciiTheme="majorHAnsi" w:hAnsiTheme="majorHAnsi" w:cs="Calibri"/>
                        <w:sz w:val="20"/>
                        <w:szCs w:val="20"/>
                      </w:rPr>
                      <w:t xml:space="preserve"> </w:t>
                    </w:r>
                  </w:p>
                  <w:p w:rsidR="00210FCB" w:rsidRPr="00D77E51" w:rsidRDefault="00210FCB" w:rsidP="00210FCB">
                    <w:pPr>
                      <w:pStyle w:val="CM80"/>
                      <w:ind w:left="720"/>
                      <w:rPr>
                        <w:rFonts w:asciiTheme="majorHAnsi" w:hAnsiTheme="majorHAnsi" w:cs="Calibri"/>
                        <w:i/>
                        <w:iCs/>
                        <w:sz w:val="20"/>
                        <w:szCs w:val="20"/>
                      </w:rPr>
                    </w:pPr>
                  </w:p>
                  <w:p w:rsidR="00210FCB" w:rsidRPr="00D77E51" w:rsidRDefault="00210FCB" w:rsidP="00210FCB">
                    <w:pPr>
                      <w:pStyle w:val="ListParagraph"/>
                      <w:numPr>
                        <w:ilvl w:val="0"/>
                        <w:numId w:val="8"/>
                      </w:numPr>
                      <w:autoSpaceDE w:val="0"/>
                      <w:autoSpaceDN w:val="0"/>
                      <w:adjustRightInd w:val="0"/>
                      <w:ind w:left="1080"/>
                      <w:rPr>
                        <w:rFonts w:asciiTheme="majorHAnsi" w:hAnsiTheme="majorHAnsi" w:cs="Calibri"/>
                        <w:sz w:val="20"/>
                      </w:rPr>
                    </w:pPr>
                    <w:r w:rsidRPr="00D77E51">
                      <w:rPr>
                        <w:rFonts w:asciiTheme="majorHAnsi" w:hAnsiTheme="majorHAnsi" w:cs="Calibri"/>
                        <w:i/>
                        <w:iCs/>
                        <w:sz w:val="20"/>
                      </w:rPr>
                      <w:t>Measurable Outcome</w:t>
                    </w:r>
                    <w:r w:rsidRPr="00D77E51">
                      <w:rPr>
                        <w:rFonts w:asciiTheme="majorHAnsi" w:hAnsiTheme="majorHAnsi" w:cs="Calibri"/>
                        <w:sz w:val="20"/>
                      </w:rPr>
                      <w:t>: On an annual basis, measure and assess the physical needs of residents using the ADL assessment. If needed, pursue funding for physical conversion or rehab of space to support additional health care needs of residents to assist aging in place.</w:t>
                    </w:r>
                  </w:p>
                  <w:p w:rsidR="00210FCB" w:rsidRPr="00D77E51" w:rsidRDefault="00210FCB" w:rsidP="00210FCB">
                    <w:pPr>
                      <w:autoSpaceDE w:val="0"/>
                      <w:autoSpaceDN w:val="0"/>
                      <w:adjustRightInd w:val="0"/>
                      <w:rPr>
                        <w:rFonts w:asciiTheme="majorHAnsi" w:hAnsiTheme="majorHAnsi" w:cs="Calibri"/>
                        <w:sz w:val="20"/>
                      </w:rPr>
                    </w:pPr>
                  </w:p>
                  <w:p w:rsidR="00210FCB" w:rsidRPr="00D77E51" w:rsidRDefault="00210FCB" w:rsidP="00210FCB">
                    <w:pPr>
                      <w:autoSpaceDE w:val="0"/>
                      <w:autoSpaceDN w:val="0"/>
                      <w:adjustRightInd w:val="0"/>
                      <w:rPr>
                        <w:rFonts w:asciiTheme="majorHAnsi" w:hAnsiTheme="majorHAnsi" w:cs="Calibri"/>
                        <w:color w:val="0070C0"/>
                        <w:sz w:val="20"/>
                      </w:rPr>
                    </w:pPr>
                    <w:r w:rsidRPr="00D77E51">
                      <w:rPr>
                        <w:rFonts w:asciiTheme="majorHAnsi" w:hAnsiTheme="majorHAnsi" w:cs="Calibri"/>
                        <w:b/>
                        <w:color w:val="0070C0"/>
                        <w:sz w:val="20"/>
                      </w:rPr>
                      <w:t>Conclusion</w:t>
                    </w:r>
                    <w:r w:rsidRPr="00D77E51">
                      <w:rPr>
                        <w:rFonts w:asciiTheme="majorHAnsi" w:hAnsiTheme="majorHAnsi" w:cs="Calibri"/>
                        <w:color w:val="0070C0"/>
                        <w:sz w:val="20"/>
                      </w:rPr>
                      <w:t xml:space="preserve"> </w:t>
                    </w:r>
                  </w:p>
                  <w:p w:rsidR="00210FCB" w:rsidRPr="00D77E51" w:rsidRDefault="00210FCB" w:rsidP="00210FCB">
                    <w:pPr>
                      <w:autoSpaceDE w:val="0"/>
                      <w:autoSpaceDN w:val="0"/>
                      <w:adjustRightInd w:val="0"/>
                      <w:rPr>
                        <w:rFonts w:asciiTheme="majorHAnsi" w:hAnsiTheme="majorHAnsi"/>
                        <w:sz w:val="20"/>
                      </w:rPr>
                    </w:pPr>
                    <w:r w:rsidRPr="00D77E51">
                      <w:rPr>
                        <w:rFonts w:asciiTheme="majorHAnsi" w:hAnsiTheme="majorHAnsi" w:cs="Calibri"/>
                        <w:sz w:val="20"/>
                      </w:rPr>
                      <w:t xml:space="preserve">Care Guide is a powerful and informative informational tool. Fortunately, </w:t>
                    </w:r>
                    <w:r w:rsidRPr="00D77E51">
                      <w:rPr>
                        <w:rFonts w:asciiTheme="majorHAnsi" w:hAnsiTheme="majorHAnsi"/>
                        <w:sz w:val="20"/>
                      </w:rPr>
                      <w:t xml:space="preserve">95% of Wapakoneta Village’s residents have been assessed using Care Guide; however, a substantial rehabilitation, including the 200 foot expansion of the existing community room and a new medical suite, is needed to allow additional service providers to have access to the residents in order to fully realize the potential quality of life improvements and cost savings Care Guide can deliver. Developed by National Church Residences, Care Guide is an automated system that has a minimal impact on </w:t>
                    </w:r>
                    <w:r w:rsidRPr="00D77E51">
                      <w:rPr>
                        <w:rFonts w:asciiTheme="majorHAnsi" w:hAnsiTheme="majorHAnsi"/>
                        <w:sz w:val="20"/>
                      </w:rPr>
                      <w:lastRenderedPageBreak/>
                      <w:t>development costs, serves as a model for all National Church Residences affordable housing developments, and can be replicated in any existing or new affordable housing development.</w:t>
                    </w:r>
                  </w:p>
                  <w:p w:rsidR="002A7842" w:rsidRPr="00055383" w:rsidRDefault="002A7842" w:rsidP="00210FCB">
                    <w:pPr>
                      <w:rPr>
                        <w:rFonts w:asciiTheme="majorHAnsi" w:hAnsiTheme="majorHAnsi"/>
                        <w:sz w:val="22"/>
                        <w:szCs w:val="22"/>
                      </w:rPr>
                    </w:pPr>
                  </w:p>
                </w:tc>
              </w:sdtContent>
            </w:sdt>
          </w:sdtContent>
        </w:sdt>
      </w:tr>
    </w:tbl>
    <w:p w:rsidR="002A7842" w:rsidRDefault="002A7842"/>
    <w:sectPr w:rsidR="002A7842" w:rsidSect="00703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tique Oliv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66F0"/>
    <w:multiLevelType w:val="hybridMultilevel"/>
    <w:tmpl w:val="BC70A7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05F3979"/>
    <w:multiLevelType w:val="hybridMultilevel"/>
    <w:tmpl w:val="729A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511AA3"/>
    <w:multiLevelType w:val="hybridMultilevel"/>
    <w:tmpl w:val="916A388A"/>
    <w:lvl w:ilvl="0" w:tplc="04090001">
      <w:start w:val="1"/>
      <w:numFmt w:val="bullet"/>
      <w:lvlText w:val=""/>
      <w:lvlJc w:val="left"/>
      <w:pPr>
        <w:ind w:left="1080" w:hanging="720"/>
      </w:pPr>
      <w:rPr>
        <w:rFonts w:ascii="Symbol" w:hAnsi="Symbol" w:hint="default"/>
      </w:rPr>
    </w:lvl>
    <w:lvl w:ilvl="1" w:tplc="A52CFCF0">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C7475F"/>
    <w:multiLevelType w:val="hybridMultilevel"/>
    <w:tmpl w:val="8B1E9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927759"/>
    <w:multiLevelType w:val="hybridMultilevel"/>
    <w:tmpl w:val="1898F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6A7217"/>
    <w:multiLevelType w:val="hybridMultilevel"/>
    <w:tmpl w:val="5818048A"/>
    <w:lvl w:ilvl="0" w:tplc="BC0A4552">
      <w:numFmt w:val="bullet"/>
      <w:lvlText w:val="•"/>
      <w:lvlJc w:val="left"/>
      <w:pPr>
        <w:ind w:left="1080" w:hanging="720"/>
      </w:pPr>
      <w:rPr>
        <w:rFonts w:ascii="Calibri" w:eastAsiaTheme="minorHAnsi" w:hAnsi="Calibri" w:cs="Calibri" w:hint="default"/>
      </w:rPr>
    </w:lvl>
    <w:lvl w:ilvl="1" w:tplc="04090003">
      <w:start w:val="1"/>
      <w:numFmt w:val="bullet"/>
      <w:lvlText w:val="o"/>
      <w:lvlJc w:val="left"/>
      <w:pPr>
        <w:ind w:left="1800" w:hanging="72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9E2F0F"/>
    <w:multiLevelType w:val="multilevel"/>
    <w:tmpl w:val="12801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E03CD2"/>
    <w:multiLevelType w:val="hybridMultilevel"/>
    <w:tmpl w:val="F95A8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9625673"/>
    <w:multiLevelType w:val="hybridMultilevel"/>
    <w:tmpl w:val="892E246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F6C59B6"/>
    <w:multiLevelType w:val="hybridMultilevel"/>
    <w:tmpl w:val="186665E2"/>
    <w:lvl w:ilvl="0" w:tplc="2B8846F6">
      <w:start w:val="1"/>
      <w:numFmt w:val="decimal"/>
      <w:lvlText w:val="%1."/>
      <w:lvlJc w:val="left"/>
      <w:pPr>
        <w:ind w:left="360" w:hanging="360"/>
      </w:pPr>
      <w:rPr>
        <w:rFonts w:hint="default"/>
        <w:b/>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90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074528"/>
    <w:multiLevelType w:val="hybridMultilevel"/>
    <w:tmpl w:val="85B617D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nsid w:val="76685143"/>
    <w:multiLevelType w:val="hybridMultilevel"/>
    <w:tmpl w:val="E77037F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5"/>
  </w:num>
  <w:num w:numId="6">
    <w:abstractNumId w:val="9"/>
  </w:num>
  <w:num w:numId="7">
    <w:abstractNumId w:val="0"/>
  </w:num>
  <w:num w:numId="8">
    <w:abstractNumId w:val="11"/>
  </w:num>
  <w:num w:numId="9">
    <w:abstractNumId w:val="8"/>
  </w:num>
  <w:num w:numId="10">
    <w:abstractNumId w:val="3"/>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2aPctJ0rdWar+Us6Jgp5i+lvFHo=" w:salt="av/PmswdM+CEXeKLF0PzI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478"/>
    <w:rsid w:val="00053FDB"/>
    <w:rsid w:val="00055383"/>
    <w:rsid w:val="000877D5"/>
    <w:rsid w:val="000A47C2"/>
    <w:rsid w:val="000A56F4"/>
    <w:rsid w:val="001250D9"/>
    <w:rsid w:val="0013651B"/>
    <w:rsid w:val="00175421"/>
    <w:rsid w:val="00210FCB"/>
    <w:rsid w:val="002626D4"/>
    <w:rsid w:val="002A7842"/>
    <w:rsid w:val="002E3C74"/>
    <w:rsid w:val="002E5930"/>
    <w:rsid w:val="00330DE3"/>
    <w:rsid w:val="00381AEC"/>
    <w:rsid w:val="003820AD"/>
    <w:rsid w:val="0038472E"/>
    <w:rsid w:val="00402E63"/>
    <w:rsid w:val="00441B79"/>
    <w:rsid w:val="00450122"/>
    <w:rsid w:val="00476C8F"/>
    <w:rsid w:val="004C2C0D"/>
    <w:rsid w:val="00503BFD"/>
    <w:rsid w:val="005A4CDD"/>
    <w:rsid w:val="005D7058"/>
    <w:rsid w:val="0066509B"/>
    <w:rsid w:val="006652BA"/>
    <w:rsid w:val="00681357"/>
    <w:rsid w:val="006B3B4A"/>
    <w:rsid w:val="006C2128"/>
    <w:rsid w:val="006F2241"/>
    <w:rsid w:val="00703478"/>
    <w:rsid w:val="00762A51"/>
    <w:rsid w:val="007703E0"/>
    <w:rsid w:val="00787CFC"/>
    <w:rsid w:val="007967CE"/>
    <w:rsid w:val="00797BBC"/>
    <w:rsid w:val="007E5532"/>
    <w:rsid w:val="008E6F6A"/>
    <w:rsid w:val="009177BC"/>
    <w:rsid w:val="009471E7"/>
    <w:rsid w:val="009851AF"/>
    <w:rsid w:val="00996805"/>
    <w:rsid w:val="009A5D7D"/>
    <w:rsid w:val="009B1C47"/>
    <w:rsid w:val="009D3037"/>
    <w:rsid w:val="009E7157"/>
    <w:rsid w:val="00A17619"/>
    <w:rsid w:val="00A235EB"/>
    <w:rsid w:val="00A95EF6"/>
    <w:rsid w:val="00AA5949"/>
    <w:rsid w:val="00AE6BB4"/>
    <w:rsid w:val="00B3303D"/>
    <w:rsid w:val="00B952A0"/>
    <w:rsid w:val="00BA7F23"/>
    <w:rsid w:val="00BB41F1"/>
    <w:rsid w:val="00C01177"/>
    <w:rsid w:val="00C0780A"/>
    <w:rsid w:val="00C96865"/>
    <w:rsid w:val="00D94652"/>
    <w:rsid w:val="00D95D61"/>
    <w:rsid w:val="00DA3595"/>
    <w:rsid w:val="00DF21C2"/>
    <w:rsid w:val="00E15E01"/>
    <w:rsid w:val="00E27316"/>
    <w:rsid w:val="00E85CBB"/>
    <w:rsid w:val="00EB21E1"/>
    <w:rsid w:val="00ED0878"/>
    <w:rsid w:val="00F058A1"/>
    <w:rsid w:val="00F12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14:ligatures w14:val="standard"/>
      <w14:cntxtAlts/>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14:ligatures w14:val="standard"/>
      <w14:cntxtAlts/>
    </w:rPr>
  </w:style>
  <w:style w:type="table" w:styleId="TableGrid">
    <w:name w:val="Table Grid"/>
    <w:basedOn w:val="TableNormal"/>
    <w:uiPriority w:val="59"/>
    <w:rsid w:val="00703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 w:type="character" w:styleId="Hyperlink">
    <w:name w:val="Hyperlink"/>
    <w:basedOn w:val="DefaultParagraphFont"/>
    <w:uiPriority w:val="99"/>
    <w:semiHidden/>
    <w:unhideWhenUsed/>
    <w:rsid w:val="00055383"/>
    <w:rPr>
      <w:color w:val="0000FF"/>
      <w:u w:val="single"/>
    </w:rPr>
  </w:style>
  <w:style w:type="paragraph" w:customStyle="1" w:styleId="Default">
    <w:name w:val="Default"/>
    <w:rsid w:val="00055383"/>
    <w:pPr>
      <w:widowControl w:val="0"/>
      <w:autoSpaceDE w:val="0"/>
      <w:autoSpaceDN w:val="0"/>
      <w:adjustRightInd w:val="0"/>
      <w:spacing w:after="0" w:line="240" w:lineRule="auto"/>
    </w:pPr>
    <w:rPr>
      <w:rFonts w:ascii="Calibri" w:eastAsiaTheme="minorEastAsia" w:hAnsi="Calibri" w:cs="Calibri"/>
      <w:color w:val="000000"/>
      <w:sz w:val="24"/>
      <w:szCs w:val="24"/>
    </w:rPr>
  </w:style>
  <w:style w:type="paragraph" w:customStyle="1" w:styleId="CM80">
    <w:name w:val="CM80"/>
    <w:basedOn w:val="Default"/>
    <w:next w:val="Default"/>
    <w:uiPriority w:val="99"/>
    <w:rsid w:val="00055383"/>
    <w:rPr>
      <w:rFonts w:cs="Times New Roman"/>
      <w:color w:val="auto"/>
    </w:rPr>
  </w:style>
  <w:style w:type="paragraph" w:customStyle="1" w:styleId="CM83">
    <w:name w:val="CM83"/>
    <w:basedOn w:val="Default"/>
    <w:next w:val="Default"/>
    <w:uiPriority w:val="99"/>
    <w:rsid w:val="00055383"/>
    <w:rPr>
      <w:rFonts w:cs="Times New Roman"/>
      <w:color w:val="auto"/>
    </w:rPr>
  </w:style>
  <w:style w:type="paragraph" w:customStyle="1" w:styleId="CM60">
    <w:name w:val="CM60"/>
    <w:basedOn w:val="Default"/>
    <w:next w:val="Default"/>
    <w:uiPriority w:val="99"/>
    <w:rsid w:val="00055383"/>
    <w:pPr>
      <w:spacing w:line="268" w:lineRule="atLeast"/>
    </w:pPr>
    <w:rPr>
      <w:rFonts w:cs="Times New Roman"/>
      <w:color w:val="auto"/>
    </w:rPr>
  </w:style>
  <w:style w:type="paragraph" w:customStyle="1" w:styleId="CM61">
    <w:name w:val="CM61"/>
    <w:basedOn w:val="Default"/>
    <w:next w:val="Default"/>
    <w:uiPriority w:val="99"/>
    <w:rsid w:val="00055383"/>
    <w:pPr>
      <w:spacing w:line="268"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14:ligatures w14:val="standard"/>
      <w14:cntxtAlts/>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14:ligatures w14:val="standard"/>
      <w14:cntxtAlts/>
    </w:rPr>
  </w:style>
  <w:style w:type="table" w:styleId="TableGrid">
    <w:name w:val="Table Grid"/>
    <w:basedOn w:val="TableNormal"/>
    <w:uiPriority w:val="59"/>
    <w:rsid w:val="00703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 w:type="character" w:styleId="Hyperlink">
    <w:name w:val="Hyperlink"/>
    <w:basedOn w:val="DefaultParagraphFont"/>
    <w:uiPriority w:val="99"/>
    <w:semiHidden/>
    <w:unhideWhenUsed/>
    <w:rsid w:val="00055383"/>
    <w:rPr>
      <w:color w:val="0000FF"/>
      <w:u w:val="single"/>
    </w:rPr>
  </w:style>
  <w:style w:type="paragraph" w:customStyle="1" w:styleId="Default">
    <w:name w:val="Default"/>
    <w:rsid w:val="00055383"/>
    <w:pPr>
      <w:widowControl w:val="0"/>
      <w:autoSpaceDE w:val="0"/>
      <w:autoSpaceDN w:val="0"/>
      <w:adjustRightInd w:val="0"/>
      <w:spacing w:after="0" w:line="240" w:lineRule="auto"/>
    </w:pPr>
    <w:rPr>
      <w:rFonts w:ascii="Calibri" w:eastAsiaTheme="minorEastAsia" w:hAnsi="Calibri" w:cs="Calibri"/>
      <w:color w:val="000000"/>
      <w:sz w:val="24"/>
      <w:szCs w:val="24"/>
    </w:rPr>
  </w:style>
  <w:style w:type="paragraph" w:customStyle="1" w:styleId="CM80">
    <w:name w:val="CM80"/>
    <w:basedOn w:val="Default"/>
    <w:next w:val="Default"/>
    <w:uiPriority w:val="99"/>
    <w:rsid w:val="00055383"/>
    <w:rPr>
      <w:rFonts w:cs="Times New Roman"/>
      <w:color w:val="auto"/>
    </w:rPr>
  </w:style>
  <w:style w:type="paragraph" w:customStyle="1" w:styleId="CM83">
    <w:name w:val="CM83"/>
    <w:basedOn w:val="Default"/>
    <w:next w:val="Default"/>
    <w:uiPriority w:val="99"/>
    <w:rsid w:val="00055383"/>
    <w:rPr>
      <w:rFonts w:cs="Times New Roman"/>
      <w:color w:val="auto"/>
    </w:rPr>
  </w:style>
  <w:style w:type="paragraph" w:customStyle="1" w:styleId="CM60">
    <w:name w:val="CM60"/>
    <w:basedOn w:val="Default"/>
    <w:next w:val="Default"/>
    <w:uiPriority w:val="99"/>
    <w:rsid w:val="00055383"/>
    <w:pPr>
      <w:spacing w:line="268" w:lineRule="atLeast"/>
    </w:pPr>
    <w:rPr>
      <w:rFonts w:cs="Times New Roman"/>
      <w:color w:val="auto"/>
    </w:rPr>
  </w:style>
  <w:style w:type="paragraph" w:customStyle="1" w:styleId="CM61">
    <w:name w:val="CM61"/>
    <w:basedOn w:val="Default"/>
    <w:next w:val="Default"/>
    <w:uiPriority w:val="99"/>
    <w:rsid w:val="00055383"/>
    <w:pPr>
      <w:spacing w:line="268"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hcup-us.ahrq.gov/reports/statbriefs/sb14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9AE1C3BFDA04B6F98A50B89A76DEF44"/>
        <w:category>
          <w:name w:val="General"/>
          <w:gallery w:val="placeholder"/>
        </w:category>
        <w:types>
          <w:type w:val="bbPlcHdr"/>
        </w:types>
        <w:behaviors>
          <w:behavior w:val="content"/>
        </w:behaviors>
        <w:guid w:val="{528D0105-82DF-4AE2-B01D-8C159C6A2783}"/>
      </w:docPartPr>
      <w:docPartBody>
        <w:p w:rsidR="001F6A62" w:rsidRDefault="00C20183" w:rsidP="00C20183">
          <w:pPr>
            <w:pStyle w:val="79AE1C3BFDA04B6F98A50B89A76DEF444"/>
          </w:pPr>
          <w:r w:rsidRPr="00703478">
            <w:rPr>
              <w:rStyle w:val="PlaceholderText"/>
              <w:rFonts w:ascii="Arial" w:hAnsi="Arial" w:cs="Arial"/>
              <w:sz w:val="12"/>
            </w:rPr>
            <w:t>Click here to enter text.</w:t>
          </w:r>
        </w:p>
      </w:docPartBody>
    </w:docPart>
    <w:docPart>
      <w:docPartPr>
        <w:name w:val="6266A2EAD8EC416997657B9FD6B411A3"/>
        <w:category>
          <w:name w:val="General"/>
          <w:gallery w:val="placeholder"/>
        </w:category>
        <w:types>
          <w:type w:val="bbPlcHdr"/>
        </w:types>
        <w:behaviors>
          <w:behavior w:val="content"/>
        </w:behaviors>
        <w:guid w:val="{35F98F42-4881-4CB2-884D-93E353E71508}"/>
      </w:docPartPr>
      <w:docPartBody>
        <w:p w:rsidR="001F6A62" w:rsidRDefault="00C20183" w:rsidP="00C20183">
          <w:pPr>
            <w:pStyle w:val="6266A2EAD8EC416997657B9FD6B411A3"/>
          </w:pPr>
          <w:r w:rsidRPr="00703478">
            <w:rPr>
              <w:rStyle w:val="PlaceholderText"/>
              <w:rFonts w:ascii="Arial" w:hAnsi="Arial" w:cs="Arial"/>
              <w:sz w:val="12"/>
            </w:rPr>
            <w:t>Click here to enter text.</w:t>
          </w:r>
        </w:p>
      </w:docPartBody>
    </w:docPart>
    <w:docPart>
      <w:docPartPr>
        <w:name w:val="DF6575BFEB26467E9B3FD25D3ABAEEFA"/>
        <w:category>
          <w:name w:val="General"/>
          <w:gallery w:val="placeholder"/>
        </w:category>
        <w:types>
          <w:type w:val="bbPlcHdr"/>
        </w:types>
        <w:behaviors>
          <w:behavior w:val="content"/>
        </w:behaviors>
        <w:guid w:val="{91F9F0D5-2899-46BD-A1B0-3B78AC89601A}"/>
      </w:docPartPr>
      <w:docPartBody>
        <w:p w:rsidR="001F6A62" w:rsidRDefault="00C20183" w:rsidP="00C20183">
          <w:pPr>
            <w:pStyle w:val="DF6575BFEB26467E9B3FD25D3ABAEEFA"/>
          </w:pPr>
          <w:r w:rsidRPr="00703478">
            <w:rPr>
              <w:rStyle w:val="PlaceholderText"/>
              <w:rFonts w:ascii="Arial" w:hAnsi="Arial" w:cs="Arial"/>
              <w:sz w:val="12"/>
            </w:rPr>
            <w:t>Click here to enter text.</w:t>
          </w:r>
        </w:p>
      </w:docPartBody>
    </w:docPart>
    <w:docPart>
      <w:docPartPr>
        <w:name w:val="A246D9900F974C2DB85EF0BBE6B6C3CF"/>
        <w:category>
          <w:name w:val="General"/>
          <w:gallery w:val="placeholder"/>
        </w:category>
        <w:types>
          <w:type w:val="bbPlcHdr"/>
        </w:types>
        <w:behaviors>
          <w:behavior w:val="content"/>
        </w:behaviors>
        <w:guid w:val="{E7C06B18-1D3A-4029-B45D-EF092802EACE}"/>
      </w:docPartPr>
      <w:docPartBody>
        <w:p w:rsidR="001F6A62" w:rsidRDefault="00C20183" w:rsidP="00C20183">
          <w:pPr>
            <w:pStyle w:val="A246D9900F974C2DB85EF0BBE6B6C3CF"/>
          </w:pPr>
          <w:r w:rsidRPr="00703478">
            <w:rPr>
              <w:rStyle w:val="PlaceholderText"/>
              <w:rFonts w:ascii="Arial" w:hAnsi="Arial" w:cs="Arial"/>
              <w:sz w:val="12"/>
            </w:rPr>
            <w:t>Click here to enter text.</w:t>
          </w:r>
        </w:p>
      </w:docPartBody>
    </w:docPart>
    <w:docPart>
      <w:docPartPr>
        <w:name w:val="3E3A36440376405E9E3CE5D1E54E625F"/>
        <w:category>
          <w:name w:val="General"/>
          <w:gallery w:val="placeholder"/>
        </w:category>
        <w:types>
          <w:type w:val="bbPlcHdr"/>
        </w:types>
        <w:behaviors>
          <w:behavior w:val="content"/>
        </w:behaviors>
        <w:guid w:val="{8BA6A77E-59A1-45AE-9A0F-E20A4AB29306}"/>
      </w:docPartPr>
      <w:docPartBody>
        <w:p w:rsidR="001F6A62" w:rsidRDefault="00C20183" w:rsidP="00C20183">
          <w:pPr>
            <w:pStyle w:val="3E3A36440376405E9E3CE5D1E54E625F"/>
          </w:pPr>
          <w:r w:rsidRPr="00703478">
            <w:rPr>
              <w:rStyle w:val="PlaceholderText"/>
              <w:rFonts w:ascii="Arial" w:hAnsi="Arial" w:cs="Arial"/>
              <w:sz w:val="12"/>
              <w:szCs w:val="12"/>
            </w:rPr>
            <w:t>Choose an item.</w:t>
          </w:r>
        </w:p>
      </w:docPartBody>
    </w:docPart>
    <w:docPart>
      <w:docPartPr>
        <w:name w:val="48FECE37F5274778B7B189C070F34174"/>
        <w:category>
          <w:name w:val="General"/>
          <w:gallery w:val="placeholder"/>
        </w:category>
        <w:types>
          <w:type w:val="bbPlcHdr"/>
        </w:types>
        <w:behaviors>
          <w:behavior w:val="content"/>
        </w:behaviors>
        <w:guid w:val="{40390D6B-23B4-4913-9DD5-04A9289B011D}"/>
      </w:docPartPr>
      <w:docPartBody>
        <w:p w:rsidR="001F6A62" w:rsidRDefault="00C20183" w:rsidP="00C20183">
          <w:pPr>
            <w:pStyle w:val="48FECE37F5274778B7B189C070F34174"/>
          </w:pPr>
          <w:r w:rsidRPr="00703478">
            <w:rPr>
              <w:rStyle w:val="PlaceholderText"/>
              <w:rFonts w:ascii="Arial" w:hAnsi="Arial" w:cs="Arial"/>
              <w:sz w:val="12"/>
              <w:szCs w:val="12"/>
            </w:rPr>
            <w:t>Choose an item.</w:t>
          </w:r>
        </w:p>
      </w:docPartBody>
    </w:docPart>
    <w:docPart>
      <w:docPartPr>
        <w:name w:val="062678A8F72148B59D2799CF54AD2C08"/>
        <w:category>
          <w:name w:val="General"/>
          <w:gallery w:val="placeholder"/>
        </w:category>
        <w:types>
          <w:type w:val="bbPlcHdr"/>
        </w:types>
        <w:behaviors>
          <w:behavior w:val="content"/>
        </w:behaviors>
        <w:guid w:val="{3A46FED1-0A22-4013-A549-41B8BFB6F683}"/>
      </w:docPartPr>
      <w:docPartBody>
        <w:p w:rsidR="001F6A62" w:rsidRDefault="00C20183" w:rsidP="00C20183">
          <w:pPr>
            <w:pStyle w:val="062678A8F72148B59D2799CF54AD2C08"/>
          </w:pPr>
          <w:r w:rsidRPr="00703478">
            <w:rPr>
              <w:rStyle w:val="PlaceholderText"/>
              <w:rFonts w:ascii="Arial" w:hAnsi="Arial" w:cs="Arial"/>
              <w:sz w:val="12"/>
            </w:rPr>
            <w:t>Click here to enter text.</w:t>
          </w:r>
        </w:p>
      </w:docPartBody>
    </w:docPart>
    <w:docPart>
      <w:docPartPr>
        <w:name w:val="439D9FF5E84240E1B8C9030942396494"/>
        <w:category>
          <w:name w:val="General"/>
          <w:gallery w:val="placeholder"/>
        </w:category>
        <w:types>
          <w:type w:val="bbPlcHdr"/>
        </w:types>
        <w:behaviors>
          <w:behavior w:val="content"/>
        </w:behaviors>
        <w:guid w:val="{FA341BA1-CF9F-4FF9-9514-D78D1325F2E1}"/>
      </w:docPartPr>
      <w:docPartBody>
        <w:p w:rsidR="001F6A62" w:rsidRDefault="00C20183" w:rsidP="00C20183">
          <w:pPr>
            <w:pStyle w:val="439D9FF5E84240E1B8C9030942396494"/>
          </w:pPr>
          <w:r w:rsidRPr="00703478">
            <w:rPr>
              <w:rStyle w:val="PlaceholderText"/>
              <w:rFonts w:ascii="Arial" w:hAnsi="Arial" w:cs="Arial"/>
              <w:sz w:val="12"/>
            </w:rPr>
            <w:t>Click here to enter text.</w:t>
          </w:r>
        </w:p>
      </w:docPartBody>
    </w:docPart>
    <w:docPart>
      <w:docPartPr>
        <w:name w:val="2A1BD908D5BA49B1B0C16EBAD21ADBEF"/>
        <w:category>
          <w:name w:val="General"/>
          <w:gallery w:val="placeholder"/>
        </w:category>
        <w:types>
          <w:type w:val="bbPlcHdr"/>
        </w:types>
        <w:behaviors>
          <w:behavior w:val="content"/>
        </w:behaviors>
        <w:guid w:val="{A094AD25-6E38-44A8-94D4-A1AE199EC12B}"/>
      </w:docPartPr>
      <w:docPartBody>
        <w:p w:rsidR="001F6A62" w:rsidRDefault="00C20183" w:rsidP="00C20183">
          <w:pPr>
            <w:pStyle w:val="2A1BD908D5BA49B1B0C16EBAD21ADBEF"/>
          </w:pPr>
          <w:r w:rsidRPr="00703478">
            <w:rPr>
              <w:rStyle w:val="PlaceholderText"/>
              <w:rFonts w:ascii="Arial" w:hAnsi="Arial" w:cs="Arial"/>
              <w:sz w:val="12"/>
            </w:rPr>
            <w:t>Click here to enter text.</w:t>
          </w:r>
        </w:p>
      </w:docPartBody>
    </w:docPart>
    <w:docPart>
      <w:docPartPr>
        <w:name w:val="AE65A451E0BD4EEC8382FA871630DF76"/>
        <w:category>
          <w:name w:val="General"/>
          <w:gallery w:val="placeholder"/>
        </w:category>
        <w:types>
          <w:type w:val="bbPlcHdr"/>
        </w:types>
        <w:behaviors>
          <w:behavior w:val="content"/>
        </w:behaviors>
        <w:guid w:val="{0F901B1D-1A49-4EF3-ABD3-9FF5FEDA1D7D}"/>
      </w:docPartPr>
      <w:docPartBody>
        <w:p w:rsidR="001F6A62" w:rsidRDefault="00C20183" w:rsidP="00C20183">
          <w:pPr>
            <w:pStyle w:val="AE65A451E0BD4EEC8382FA871630DF76"/>
          </w:pPr>
          <w:r w:rsidRPr="00703478">
            <w:rPr>
              <w:rStyle w:val="PlaceholderText"/>
              <w:rFonts w:ascii="Arial" w:hAnsi="Arial" w:cs="Arial"/>
              <w:sz w:val="12"/>
            </w:rPr>
            <w:t>Click here to enter text.</w:t>
          </w:r>
        </w:p>
      </w:docPartBody>
    </w:docPart>
    <w:docPart>
      <w:docPartPr>
        <w:name w:val="DECCCB14652F489D980D4ECEB26E51F5"/>
        <w:category>
          <w:name w:val="General"/>
          <w:gallery w:val="placeholder"/>
        </w:category>
        <w:types>
          <w:type w:val="bbPlcHdr"/>
        </w:types>
        <w:behaviors>
          <w:behavior w:val="content"/>
        </w:behaviors>
        <w:guid w:val="{A047A117-7DBD-4659-9A2A-83F7D2E5245C}"/>
      </w:docPartPr>
      <w:docPartBody>
        <w:p w:rsidR="00880F6B" w:rsidRDefault="00A06D2E" w:rsidP="00A06D2E">
          <w:pPr>
            <w:pStyle w:val="DECCCB14652F489D980D4ECEB26E51F5"/>
          </w:pPr>
          <w:r w:rsidRPr="00D65EF1">
            <w:rPr>
              <w:rStyle w:val="PlaceholderText"/>
              <w:rFonts w:cs="Arial"/>
            </w:rPr>
            <w:t>Click here to enter text.</w:t>
          </w:r>
        </w:p>
      </w:docPartBody>
    </w:docPart>
    <w:docPart>
      <w:docPartPr>
        <w:name w:val="0B82B82C64084F089A0BD0022EC4991A"/>
        <w:category>
          <w:name w:val="General"/>
          <w:gallery w:val="placeholder"/>
        </w:category>
        <w:types>
          <w:type w:val="bbPlcHdr"/>
        </w:types>
        <w:behaviors>
          <w:behavior w:val="content"/>
        </w:behaviors>
        <w:guid w:val="{8A5664D3-EFC3-432C-A2E9-8B53FDB3BA2F}"/>
      </w:docPartPr>
      <w:docPartBody>
        <w:p w:rsidR="00880F6B" w:rsidRDefault="00A06D2E" w:rsidP="00A06D2E">
          <w:pPr>
            <w:pStyle w:val="0B82B82C64084F089A0BD0022EC4991A"/>
          </w:pPr>
          <w:r w:rsidRPr="00D65EF1">
            <w:rPr>
              <w:rStyle w:val="PlaceholderText"/>
              <w:rFonts w:cs="Arial"/>
            </w:rPr>
            <w:t>Click here to enter text.</w:t>
          </w:r>
        </w:p>
      </w:docPartBody>
    </w:docPart>
    <w:docPart>
      <w:docPartPr>
        <w:name w:val="8E520FD82B7C4BFAAE9AA133C983D7F6"/>
        <w:category>
          <w:name w:val="General"/>
          <w:gallery w:val="placeholder"/>
        </w:category>
        <w:types>
          <w:type w:val="bbPlcHdr"/>
        </w:types>
        <w:behaviors>
          <w:behavior w:val="content"/>
        </w:behaviors>
        <w:guid w:val="{D2814C9D-0B82-4665-8D3F-87F404854157}"/>
      </w:docPartPr>
      <w:docPartBody>
        <w:p w:rsidR="00880F6B" w:rsidRDefault="00A06D2E" w:rsidP="00A06D2E">
          <w:pPr>
            <w:pStyle w:val="8E520FD82B7C4BFAAE9AA133C983D7F6"/>
          </w:pPr>
          <w:r w:rsidRPr="00D65EF1">
            <w:rPr>
              <w:rStyle w:val="PlaceholderText"/>
              <w:rFonts w:cs="Arial"/>
            </w:rPr>
            <w:t>Click here to enter text.</w:t>
          </w:r>
        </w:p>
      </w:docPartBody>
    </w:docPart>
    <w:docPart>
      <w:docPartPr>
        <w:name w:val="80C0575F04A94BA09C84C488FECFDB26"/>
        <w:category>
          <w:name w:val="General"/>
          <w:gallery w:val="placeholder"/>
        </w:category>
        <w:types>
          <w:type w:val="bbPlcHdr"/>
        </w:types>
        <w:behaviors>
          <w:behavior w:val="content"/>
        </w:behaviors>
        <w:guid w:val="{F5A3215C-DAEA-4FD7-889D-6EB969C7BC2F}"/>
      </w:docPartPr>
      <w:docPartBody>
        <w:p w:rsidR="00880F6B" w:rsidRDefault="00A06D2E" w:rsidP="00A06D2E">
          <w:pPr>
            <w:pStyle w:val="80C0575F04A94BA09C84C488FECFDB26"/>
          </w:pPr>
          <w:r w:rsidRPr="00D65EF1">
            <w:rPr>
              <w:rStyle w:val="PlaceholderText"/>
              <w:rFonts w:cs="Arial"/>
            </w:rPr>
            <w:t>Click here to enter text.</w:t>
          </w:r>
        </w:p>
      </w:docPartBody>
    </w:docPart>
    <w:docPart>
      <w:docPartPr>
        <w:name w:val="7AE90F555A96423D88216E24F5CBCFD9"/>
        <w:category>
          <w:name w:val="General"/>
          <w:gallery w:val="placeholder"/>
        </w:category>
        <w:types>
          <w:type w:val="bbPlcHdr"/>
        </w:types>
        <w:behaviors>
          <w:behavior w:val="content"/>
        </w:behaviors>
        <w:guid w:val="{44E86512-8EFB-4248-8163-593CC9552DEF}"/>
      </w:docPartPr>
      <w:docPartBody>
        <w:p w:rsidR="00880F6B" w:rsidRDefault="00A06D2E" w:rsidP="00A06D2E">
          <w:pPr>
            <w:pStyle w:val="7AE90F555A96423D88216E24F5CBCFD9"/>
          </w:pPr>
          <w:r w:rsidRPr="00D65EF1">
            <w:rPr>
              <w:rStyle w:val="PlaceholderText"/>
              <w:rFonts w:cs="Arial"/>
            </w:rPr>
            <w:t>Click here to enter text.</w:t>
          </w:r>
        </w:p>
      </w:docPartBody>
    </w:docPart>
    <w:docPart>
      <w:docPartPr>
        <w:name w:val="518DD68770944BCC96A53129371F6970"/>
        <w:category>
          <w:name w:val="General"/>
          <w:gallery w:val="placeholder"/>
        </w:category>
        <w:types>
          <w:type w:val="bbPlcHdr"/>
        </w:types>
        <w:behaviors>
          <w:behavior w:val="content"/>
        </w:behaviors>
        <w:guid w:val="{50DEB592-1368-485A-94BA-76B04AEFA3C3}"/>
      </w:docPartPr>
      <w:docPartBody>
        <w:p w:rsidR="00555C73" w:rsidRDefault="00407F58" w:rsidP="00407F58">
          <w:pPr>
            <w:pStyle w:val="518DD68770944BCC96A53129371F6970"/>
          </w:pPr>
          <w:r w:rsidRPr="00D65EF1">
            <w:rPr>
              <w:rStyle w:val="PlaceholderText"/>
              <w:rFonts w:cs="Arial"/>
            </w:rPr>
            <w:t>Click here to enter text.</w:t>
          </w:r>
        </w:p>
      </w:docPartBody>
    </w:docPart>
    <w:docPart>
      <w:docPartPr>
        <w:name w:val="6DF41D39D3634A749CE46DE777DB32C3"/>
        <w:category>
          <w:name w:val="General"/>
          <w:gallery w:val="placeholder"/>
        </w:category>
        <w:types>
          <w:type w:val="bbPlcHdr"/>
        </w:types>
        <w:behaviors>
          <w:behavior w:val="content"/>
        </w:behaviors>
        <w:guid w:val="{DEC1A5CA-6031-409B-B570-022EE59C1EC2}"/>
      </w:docPartPr>
      <w:docPartBody>
        <w:p w:rsidR="00555C73" w:rsidRDefault="00407F58" w:rsidP="00407F58">
          <w:pPr>
            <w:pStyle w:val="6DF41D39D3634A749CE46DE777DB32C3"/>
          </w:pPr>
          <w:r w:rsidRPr="00D65EF1">
            <w:rPr>
              <w:rStyle w:val="PlaceholderText"/>
              <w:rFonts w:cs="Arial"/>
            </w:rPr>
            <w:t>Click here to enter text.</w:t>
          </w:r>
        </w:p>
      </w:docPartBody>
    </w:docPart>
    <w:docPart>
      <w:docPartPr>
        <w:name w:val="B171FDF4E5354E458469E0B027BC240E"/>
        <w:category>
          <w:name w:val="General"/>
          <w:gallery w:val="placeholder"/>
        </w:category>
        <w:types>
          <w:type w:val="bbPlcHdr"/>
        </w:types>
        <w:behaviors>
          <w:behavior w:val="content"/>
        </w:behaviors>
        <w:guid w:val="{A2A79C5C-5043-4CAB-80F4-170C6C89E4F5}"/>
      </w:docPartPr>
      <w:docPartBody>
        <w:p w:rsidR="00FB4A83" w:rsidRDefault="000A5707" w:rsidP="000A5707">
          <w:pPr>
            <w:pStyle w:val="B171FDF4E5354E458469E0B027BC240E"/>
          </w:pPr>
          <w:r w:rsidRPr="00D65EF1">
            <w:rPr>
              <w:rStyle w:val="PlaceholderText"/>
              <w:rFonts w:cs="Arial"/>
            </w:rPr>
            <w:t>Click here to enter text.</w:t>
          </w:r>
        </w:p>
      </w:docPartBody>
    </w:docPart>
    <w:docPart>
      <w:docPartPr>
        <w:name w:val="6EE4910836764C7E85C22310FC012784"/>
        <w:category>
          <w:name w:val="General"/>
          <w:gallery w:val="placeholder"/>
        </w:category>
        <w:types>
          <w:type w:val="bbPlcHdr"/>
        </w:types>
        <w:behaviors>
          <w:behavior w:val="content"/>
        </w:behaviors>
        <w:guid w:val="{659A7F0D-69C4-4F31-9ABD-C0E8AFB842EC}"/>
      </w:docPartPr>
      <w:docPartBody>
        <w:p w:rsidR="00FB4A83" w:rsidRDefault="000A5707" w:rsidP="000A5707">
          <w:pPr>
            <w:pStyle w:val="6EE4910836764C7E85C22310FC012784"/>
          </w:pPr>
          <w:r w:rsidRPr="00D65EF1">
            <w:rPr>
              <w:rStyle w:val="PlaceholderText"/>
              <w:rFonts w:cs="Arial"/>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tique Oliv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183"/>
    <w:rsid w:val="000A5707"/>
    <w:rsid w:val="000B532D"/>
    <w:rsid w:val="001F6A62"/>
    <w:rsid w:val="00407F58"/>
    <w:rsid w:val="00555C73"/>
    <w:rsid w:val="00706469"/>
    <w:rsid w:val="00880F6B"/>
    <w:rsid w:val="008C5F96"/>
    <w:rsid w:val="00A06D2E"/>
    <w:rsid w:val="00C20183"/>
    <w:rsid w:val="00FB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5707"/>
    <w:rPr>
      <w:color w:val="808080"/>
    </w:rPr>
  </w:style>
  <w:style w:type="paragraph" w:customStyle="1" w:styleId="79AE1C3BFDA04B6F98A50B89A76DEF44">
    <w:name w:val="79AE1C3BFDA04B6F98A50B89A76DEF44"/>
    <w:rsid w:val="00C20183"/>
    <w:pPr>
      <w:spacing w:after="0" w:line="240" w:lineRule="auto"/>
    </w:pPr>
    <w:rPr>
      <w:sz w:val="24"/>
      <w:szCs w:val="20"/>
    </w:rPr>
  </w:style>
  <w:style w:type="paragraph" w:customStyle="1" w:styleId="79AE1C3BFDA04B6F98A50B89A76DEF441">
    <w:name w:val="79AE1C3BFDA04B6F98A50B89A76DEF441"/>
    <w:rsid w:val="00C20183"/>
    <w:pPr>
      <w:spacing w:after="0" w:line="240" w:lineRule="auto"/>
    </w:pPr>
    <w:rPr>
      <w:sz w:val="24"/>
      <w:szCs w:val="20"/>
    </w:rPr>
  </w:style>
  <w:style w:type="paragraph" w:customStyle="1" w:styleId="B5877D8383F34F87B02CE9D81E91654C">
    <w:name w:val="B5877D8383F34F87B02CE9D81E91654C"/>
    <w:rsid w:val="00C20183"/>
  </w:style>
  <w:style w:type="paragraph" w:customStyle="1" w:styleId="115DB26BCDF64A21A28682888F0B08C7">
    <w:name w:val="115DB26BCDF64A21A28682888F0B08C7"/>
    <w:rsid w:val="00C20183"/>
  </w:style>
  <w:style w:type="paragraph" w:customStyle="1" w:styleId="79AE1C3BFDA04B6F98A50B89A76DEF442">
    <w:name w:val="79AE1C3BFDA04B6F98A50B89A76DEF442"/>
    <w:rsid w:val="00C20183"/>
    <w:pPr>
      <w:spacing w:after="0" w:line="240" w:lineRule="auto"/>
    </w:pPr>
    <w:rPr>
      <w:sz w:val="24"/>
      <w:szCs w:val="20"/>
    </w:rPr>
  </w:style>
  <w:style w:type="paragraph" w:customStyle="1" w:styleId="B5877D8383F34F87B02CE9D81E91654C1">
    <w:name w:val="B5877D8383F34F87B02CE9D81E91654C1"/>
    <w:rsid w:val="00C20183"/>
    <w:pPr>
      <w:spacing w:after="0" w:line="240" w:lineRule="auto"/>
    </w:pPr>
    <w:rPr>
      <w:sz w:val="24"/>
      <w:szCs w:val="20"/>
    </w:rPr>
  </w:style>
  <w:style w:type="paragraph" w:customStyle="1" w:styleId="115DB26BCDF64A21A28682888F0B08C71">
    <w:name w:val="115DB26BCDF64A21A28682888F0B08C71"/>
    <w:rsid w:val="00C20183"/>
    <w:pPr>
      <w:spacing w:after="0" w:line="240" w:lineRule="auto"/>
    </w:pPr>
    <w:rPr>
      <w:sz w:val="24"/>
      <w:szCs w:val="20"/>
    </w:rPr>
  </w:style>
  <w:style w:type="paragraph" w:customStyle="1" w:styleId="286EC737A1334EEEB4D3BC561C5AD324">
    <w:name w:val="286EC737A1334EEEB4D3BC561C5AD324"/>
    <w:rsid w:val="00C20183"/>
    <w:pPr>
      <w:spacing w:after="0" w:line="240" w:lineRule="auto"/>
    </w:pPr>
    <w:rPr>
      <w:sz w:val="24"/>
      <w:szCs w:val="20"/>
    </w:rPr>
  </w:style>
  <w:style w:type="paragraph" w:customStyle="1" w:styleId="79AE1C3BFDA04B6F98A50B89A76DEF443">
    <w:name w:val="79AE1C3BFDA04B6F98A50B89A76DEF443"/>
    <w:rsid w:val="00C20183"/>
    <w:pPr>
      <w:spacing w:after="0" w:line="240" w:lineRule="auto"/>
    </w:pPr>
    <w:rPr>
      <w:sz w:val="24"/>
      <w:szCs w:val="20"/>
    </w:rPr>
  </w:style>
  <w:style w:type="paragraph" w:customStyle="1" w:styleId="B5877D8383F34F87B02CE9D81E91654C2">
    <w:name w:val="B5877D8383F34F87B02CE9D81E91654C2"/>
    <w:rsid w:val="00C20183"/>
    <w:pPr>
      <w:spacing w:after="0" w:line="240" w:lineRule="auto"/>
    </w:pPr>
    <w:rPr>
      <w:sz w:val="24"/>
      <w:szCs w:val="20"/>
    </w:rPr>
  </w:style>
  <w:style w:type="paragraph" w:customStyle="1" w:styleId="115DB26BCDF64A21A28682888F0B08C72">
    <w:name w:val="115DB26BCDF64A21A28682888F0B08C72"/>
    <w:rsid w:val="00C20183"/>
    <w:pPr>
      <w:spacing w:after="0" w:line="240" w:lineRule="auto"/>
    </w:pPr>
    <w:rPr>
      <w:sz w:val="24"/>
      <w:szCs w:val="20"/>
    </w:rPr>
  </w:style>
  <w:style w:type="paragraph" w:customStyle="1" w:styleId="286EC737A1334EEEB4D3BC561C5AD3241">
    <w:name w:val="286EC737A1334EEEB4D3BC561C5AD3241"/>
    <w:rsid w:val="00C20183"/>
    <w:pPr>
      <w:spacing w:after="0" w:line="240" w:lineRule="auto"/>
    </w:pPr>
    <w:rPr>
      <w:sz w:val="24"/>
      <w:szCs w:val="20"/>
    </w:rPr>
  </w:style>
  <w:style w:type="paragraph" w:customStyle="1" w:styleId="5C910FE47EE44529873EC5908B822287">
    <w:name w:val="5C910FE47EE44529873EC5908B822287"/>
    <w:rsid w:val="00C20183"/>
  </w:style>
  <w:style w:type="paragraph" w:customStyle="1" w:styleId="79AE1C3BFDA04B6F98A50B89A76DEF444">
    <w:name w:val="79AE1C3BFDA04B6F98A50B89A76DEF444"/>
    <w:rsid w:val="00C20183"/>
    <w:pPr>
      <w:spacing w:after="0" w:line="240" w:lineRule="auto"/>
    </w:pPr>
    <w:rPr>
      <w:sz w:val="24"/>
      <w:szCs w:val="20"/>
    </w:rPr>
  </w:style>
  <w:style w:type="paragraph" w:customStyle="1" w:styleId="B5877D8383F34F87B02CE9D81E91654C3">
    <w:name w:val="B5877D8383F34F87B02CE9D81E91654C3"/>
    <w:rsid w:val="00C20183"/>
    <w:pPr>
      <w:spacing w:after="0" w:line="240" w:lineRule="auto"/>
    </w:pPr>
    <w:rPr>
      <w:sz w:val="24"/>
      <w:szCs w:val="20"/>
    </w:rPr>
  </w:style>
  <w:style w:type="paragraph" w:customStyle="1" w:styleId="115DB26BCDF64A21A28682888F0B08C73">
    <w:name w:val="115DB26BCDF64A21A28682888F0B08C73"/>
    <w:rsid w:val="00C20183"/>
    <w:pPr>
      <w:spacing w:after="0" w:line="240" w:lineRule="auto"/>
    </w:pPr>
    <w:rPr>
      <w:sz w:val="24"/>
      <w:szCs w:val="20"/>
    </w:rPr>
  </w:style>
  <w:style w:type="paragraph" w:customStyle="1" w:styleId="286EC737A1334EEEB4D3BC561C5AD3242">
    <w:name w:val="286EC737A1334EEEB4D3BC561C5AD3242"/>
    <w:rsid w:val="00C20183"/>
    <w:pPr>
      <w:spacing w:after="0" w:line="240" w:lineRule="auto"/>
    </w:pPr>
    <w:rPr>
      <w:sz w:val="24"/>
      <w:szCs w:val="20"/>
    </w:rPr>
  </w:style>
  <w:style w:type="paragraph" w:customStyle="1" w:styleId="5C910FE47EE44529873EC5908B8222871">
    <w:name w:val="5C910FE47EE44529873EC5908B8222871"/>
    <w:rsid w:val="00C20183"/>
    <w:pPr>
      <w:spacing w:after="0" w:line="240" w:lineRule="auto"/>
    </w:pPr>
    <w:rPr>
      <w:sz w:val="24"/>
      <w:szCs w:val="20"/>
    </w:rPr>
  </w:style>
  <w:style w:type="paragraph" w:customStyle="1" w:styleId="6266A2EAD8EC416997657B9FD6B411A3">
    <w:name w:val="6266A2EAD8EC416997657B9FD6B411A3"/>
    <w:rsid w:val="00C20183"/>
  </w:style>
  <w:style w:type="paragraph" w:customStyle="1" w:styleId="DF6575BFEB26467E9B3FD25D3ABAEEFA">
    <w:name w:val="DF6575BFEB26467E9B3FD25D3ABAEEFA"/>
    <w:rsid w:val="00C20183"/>
  </w:style>
  <w:style w:type="paragraph" w:customStyle="1" w:styleId="A246D9900F974C2DB85EF0BBE6B6C3CF">
    <w:name w:val="A246D9900F974C2DB85EF0BBE6B6C3CF"/>
    <w:rsid w:val="00C20183"/>
  </w:style>
  <w:style w:type="paragraph" w:customStyle="1" w:styleId="3E3A36440376405E9E3CE5D1E54E625F">
    <w:name w:val="3E3A36440376405E9E3CE5D1E54E625F"/>
    <w:rsid w:val="00C20183"/>
  </w:style>
  <w:style w:type="paragraph" w:customStyle="1" w:styleId="48FECE37F5274778B7B189C070F34174">
    <w:name w:val="48FECE37F5274778B7B189C070F34174"/>
    <w:rsid w:val="00C20183"/>
  </w:style>
  <w:style w:type="paragraph" w:customStyle="1" w:styleId="062678A8F72148B59D2799CF54AD2C08">
    <w:name w:val="062678A8F72148B59D2799CF54AD2C08"/>
    <w:rsid w:val="00C20183"/>
  </w:style>
  <w:style w:type="paragraph" w:customStyle="1" w:styleId="0CD73DB3C6AB4F149DDB6D23B598DA7A">
    <w:name w:val="0CD73DB3C6AB4F149DDB6D23B598DA7A"/>
    <w:rsid w:val="00C20183"/>
  </w:style>
  <w:style w:type="paragraph" w:customStyle="1" w:styleId="439D9FF5E84240E1B8C9030942396494">
    <w:name w:val="439D9FF5E84240E1B8C9030942396494"/>
    <w:rsid w:val="00C20183"/>
  </w:style>
  <w:style w:type="paragraph" w:customStyle="1" w:styleId="2A1BD908D5BA49B1B0C16EBAD21ADBEF">
    <w:name w:val="2A1BD908D5BA49B1B0C16EBAD21ADBEF"/>
    <w:rsid w:val="00C20183"/>
  </w:style>
  <w:style w:type="paragraph" w:customStyle="1" w:styleId="AE65A451E0BD4EEC8382FA871630DF76">
    <w:name w:val="AE65A451E0BD4EEC8382FA871630DF76"/>
    <w:rsid w:val="00C20183"/>
  </w:style>
  <w:style w:type="paragraph" w:customStyle="1" w:styleId="DECCCB14652F489D980D4ECEB26E51F5">
    <w:name w:val="DECCCB14652F489D980D4ECEB26E51F5"/>
    <w:rsid w:val="00A06D2E"/>
  </w:style>
  <w:style w:type="paragraph" w:customStyle="1" w:styleId="0B82B82C64084F089A0BD0022EC4991A">
    <w:name w:val="0B82B82C64084F089A0BD0022EC4991A"/>
    <w:rsid w:val="00A06D2E"/>
  </w:style>
  <w:style w:type="paragraph" w:customStyle="1" w:styleId="8E520FD82B7C4BFAAE9AA133C983D7F6">
    <w:name w:val="8E520FD82B7C4BFAAE9AA133C983D7F6"/>
    <w:rsid w:val="00A06D2E"/>
  </w:style>
  <w:style w:type="paragraph" w:customStyle="1" w:styleId="80C0575F04A94BA09C84C488FECFDB26">
    <w:name w:val="80C0575F04A94BA09C84C488FECFDB26"/>
    <w:rsid w:val="00A06D2E"/>
  </w:style>
  <w:style w:type="paragraph" w:customStyle="1" w:styleId="7AE90F555A96423D88216E24F5CBCFD9">
    <w:name w:val="7AE90F555A96423D88216E24F5CBCFD9"/>
    <w:rsid w:val="00A06D2E"/>
  </w:style>
  <w:style w:type="paragraph" w:customStyle="1" w:styleId="518DD68770944BCC96A53129371F6970">
    <w:name w:val="518DD68770944BCC96A53129371F6970"/>
    <w:rsid w:val="00407F58"/>
  </w:style>
  <w:style w:type="paragraph" w:customStyle="1" w:styleId="6DF41D39D3634A749CE46DE777DB32C3">
    <w:name w:val="6DF41D39D3634A749CE46DE777DB32C3"/>
    <w:rsid w:val="00407F58"/>
  </w:style>
  <w:style w:type="paragraph" w:customStyle="1" w:styleId="B7E415C4BD8C47EAA7D5AE296CEF83DF">
    <w:name w:val="B7E415C4BD8C47EAA7D5AE296CEF83DF"/>
    <w:rsid w:val="00407F58"/>
  </w:style>
  <w:style w:type="paragraph" w:customStyle="1" w:styleId="B171FDF4E5354E458469E0B027BC240E">
    <w:name w:val="B171FDF4E5354E458469E0B027BC240E"/>
    <w:rsid w:val="000A5707"/>
  </w:style>
  <w:style w:type="paragraph" w:customStyle="1" w:styleId="6EE4910836764C7E85C22310FC012784">
    <w:name w:val="6EE4910836764C7E85C22310FC012784"/>
    <w:rsid w:val="000A570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5707"/>
    <w:rPr>
      <w:color w:val="808080"/>
    </w:rPr>
  </w:style>
  <w:style w:type="paragraph" w:customStyle="1" w:styleId="79AE1C3BFDA04B6F98A50B89A76DEF44">
    <w:name w:val="79AE1C3BFDA04B6F98A50B89A76DEF44"/>
    <w:rsid w:val="00C20183"/>
    <w:pPr>
      <w:spacing w:after="0" w:line="240" w:lineRule="auto"/>
    </w:pPr>
    <w:rPr>
      <w:sz w:val="24"/>
      <w:szCs w:val="20"/>
    </w:rPr>
  </w:style>
  <w:style w:type="paragraph" w:customStyle="1" w:styleId="79AE1C3BFDA04B6F98A50B89A76DEF441">
    <w:name w:val="79AE1C3BFDA04B6F98A50B89A76DEF441"/>
    <w:rsid w:val="00C20183"/>
    <w:pPr>
      <w:spacing w:after="0" w:line="240" w:lineRule="auto"/>
    </w:pPr>
    <w:rPr>
      <w:sz w:val="24"/>
      <w:szCs w:val="20"/>
    </w:rPr>
  </w:style>
  <w:style w:type="paragraph" w:customStyle="1" w:styleId="B5877D8383F34F87B02CE9D81E91654C">
    <w:name w:val="B5877D8383F34F87B02CE9D81E91654C"/>
    <w:rsid w:val="00C20183"/>
  </w:style>
  <w:style w:type="paragraph" w:customStyle="1" w:styleId="115DB26BCDF64A21A28682888F0B08C7">
    <w:name w:val="115DB26BCDF64A21A28682888F0B08C7"/>
    <w:rsid w:val="00C20183"/>
  </w:style>
  <w:style w:type="paragraph" w:customStyle="1" w:styleId="79AE1C3BFDA04B6F98A50B89A76DEF442">
    <w:name w:val="79AE1C3BFDA04B6F98A50B89A76DEF442"/>
    <w:rsid w:val="00C20183"/>
    <w:pPr>
      <w:spacing w:after="0" w:line="240" w:lineRule="auto"/>
    </w:pPr>
    <w:rPr>
      <w:sz w:val="24"/>
      <w:szCs w:val="20"/>
    </w:rPr>
  </w:style>
  <w:style w:type="paragraph" w:customStyle="1" w:styleId="B5877D8383F34F87B02CE9D81E91654C1">
    <w:name w:val="B5877D8383F34F87B02CE9D81E91654C1"/>
    <w:rsid w:val="00C20183"/>
    <w:pPr>
      <w:spacing w:after="0" w:line="240" w:lineRule="auto"/>
    </w:pPr>
    <w:rPr>
      <w:sz w:val="24"/>
      <w:szCs w:val="20"/>
    </w:rPr>
  </w:style>
  <w:style w:type="paragraph" w:customStyle="1" w:styleId="115DB26BCDF64A21A28682888F0B08C71">
    <w:name w:val="115DB26BCDF64A21A28682888F0B08C71"/>
    <w:rsid w:val="00C20183"/>
    <w:pPr>
      <w:spacing w:after="0" w:line="240" w:lineRule="auto"/>
    </w:pPr>
    <w:rPr>
      <w:sz w:val="24"/>
      <w:szCs w:val="20"/>
    </w:rPr>
  </w:style>
  <w:style w:type="paragraph" w:customStyle="1" w:styleId="286EC737A1334EEEB4D3BC561C5AD324">
    <w:name w:val="286EC737A1334EEEB4D3BC561C5AD324"/>
    <w:rsid w:val="00C20183"/>
    <w:pPr>
      <w:spacing w:after="0" w:line="240" w:lineRule="auto"/>
    </w:pPr>
    <w:rPr>
      <w:sz w:val="24"/>
      <w:szCs w:val="20"/>
    </w:rPr>
  </w:style>
  <w:style w:type="paragraph" w:customStyle="1" w:styleId="79AE1C3BFDA04B6F98A50B89A76DEF443">
    <w:name w:val="79AE1C3BFDA04B6F98A50B89A76DEF443"/>
    <w:rsid w:val="00C20183"/>
    <w:pPr>
      <w:spacing w:after="0" w:line="240" w:lineRule="auto"/>
    </w:pPr>
    <w:rPr>
      <w:sz w:val="24"/>
      <w:szCs w:val="20"/>
    </w:rPr>
  </w:style>
  <w:style w:type="paragraph" w:customStyle="1" w:styleId="B5877D8383F34F87B02CE9D81E91654C2">
    <w:name w:val="B5877D8383F34F87B02CE9D81E91654C2"/>
    <w:rsid w:val="00C20183"/>
    <w:pPr>
      <w:spacing w:after="0" w:line="240" w:lineRule="auto"/>
    </w:pPr>
    <w:rPr>
      <w:sz w:val="24"/>
      <w:szCs w:val="20"/>
    </w:rPr>
  </w:style>
  <w:style w:type="paragraph" w:customStyle="1" w:styleId="115DB26BCDF64A21A28682888F0B08C72">
    <w:name w:val="115DB26BCDF64A21A28682888F0B08C72"/>
    <w:rsid w:val="00C20183"/>
    <w:pPr>
      <w:spacing w:after="0" w:line="240" w:lineRule="auto"/>
    </w:pPr>
    <w:rPr>
      <w:sz w:val="24"/>
      <w:szCs w:val="20"/>
    </w:rPr>
  </w:style>
  <w:style w:type="paragraph" w:customStyle="1" w:styleId="286EC737A1334EEEB4D3BC561C5AD3241">
    <w:name w:val="286EC737A1334EEEB4D3BC561C5AD3241"/>
    <w:rsid w:val="00C20183"/>
    <w:pPr>
      <w:spacing w:after="0" w:line="240" w:lineRule="auto"/>
    </w:pPr>
    <w:rPr>
      <w:sz w:val="24"/>
      <w:szCs w:val="20"/>
    </w:rPr>
  </w:style>
  <w:style w:type="paragraph" w:customStyle="1" w:styleId="5C910FE47EE44529873EC5908B822287">
    <w:name w:val="5C910FE47EE44529873EC5908B822287"/>
    <w:rsid w:val="00C20183"/>
  </w:style>
  <w:style w:type="paragraph" w:customStyle="1" w:styleId="79AE1C3BFDA04B6F98A50B89A76DEF444">
    <w:name w:val="79AE1C3BFDA04B6F98A50B89A76DEF444"/>
    <w:rsid w:val="00C20183"/>
    <w:pPr>
      <w:spacing w:after="0" w:line="240" w:lineRule="auto"/>
    </w:pPr>
    <w:rPr>
      <w:sz w:val="24"/>
      <w:szCs w:val="20"/>
    </w:rPr>
  </w:style>
  <w:style w:type="paragraph" w:customStyle="1" w:styleId="B5877D8383F34F87B02CE9D81E91654C3">
    <w:name w:val="B5877D8383F34F87B02CE9D81E91654C3"/>
    <w:rsid w:val="00C20183"/>
    <w:pPr>
      <w:spacing w:after="0" w:line="240" w:lineRule="auto"/>
    </w:pPr>
    <w:rPr>
      <w:sz w:val="24"/>
      <w:szCs w:val="20"/>
    </w:rPr>
  </w:style>
  <w:style w:type="paragraph" w:customStyle="1" w:styleId="115DB26BCDF64A21A28682888F0B08C73">
    <w:name w:val="115DB26BCDF64A21A28682888F0B08C73"/>
    <w:rsid w:val="00C20183"/>
    <w:pPr>
      <w:spacing w:after="0" w:line="240" w:lineRule="auto"/>
    </w:pPr>
    <w:rPr>
      <w:sz w:val="24"/>
      <w:szCs w:val="20"/>
    </w:rPr>
  </w:style>
  <w:style w:type="paragraph" w:customStyle="1" w:styleId="286EC737A1334EEEB4D3BC561C5AD3242">
    <w:name w:val="286EC737A1334EEEB4D3BC561C5AD3242"/>
    <w:rsid w:val="00C20183"/>
    <w:pPr>
      <w:spacing w:after="0" w:line="240" w:lineRule="auto"/>
    </w:pPr>
    <w:rPr>
      <w:sz w:val="24"/>
      <w:szCs w:val="20"/>
    </w:rPr>
  </w:style>
  <w:style w:type="paragraph" w:customStyle="1" w:styleId="5C910FE47EE44529873EC5908B8222871">
    <w:name w:val="5C910FE47EE44529873EC5908B8222871"/>
    <w:rsid w:val="00C20183"/>
    <w:pPr>
      <w:spacing w:after="0" w:line="240" w:lineRule="auto"/>
    </w:pPr>
    <w:rPr>
      <w:sz w:val="24"/>
      <w:szCs w:val="20"/>
    </w:rPr>
  </w:style>
  <w:style w:type="paragraph" w:customStyle="1" w:styleId="6266A2EAD8EC416997657B9FD6B411A3">
    <w:name w:val="6266A2EAD8EC416997657B9FD6B411A3"/>
    <w:rsid w:val="00C20183"/>
  </w:style>
  <w:style w:type="paragraph" w:customStyle="1" w:styleId="DF6575BFEB26467E9B3FD25D3ABAEEFA">
    <w:name w:val="DF6575BFEB26467E9B3FD25D3ABAEEFA"/>
    <w:rsid w:val="00C20183"/>
  </w:style>
  <w:style w:type="paragraph" w:customStyle="1" w:styleId="A246D9900F974C2DB85EF0BBE6B6C3CF">
    <w:name w:val="A246D9900F974C2DB85EF0BBE6B6C3CF"/>
    <w:rsid w:val="00C20183"/>
  </w:style>
  <w:style w:type="paragraph" w:customStyle="1" w:styleId="3E3A36440376405E9E3CE5D1E54E625F">
    <w:name w:val="3E3A36440376405E9E3CE5D1E54E625F"/>
    <w:rsid w:val="00C20183"/>
  </w:style>
  <w:style w:type="paragraph" w:customStyle="1" w:styleId="48FECE37F5274778B7B189C070F34174">
    <w:name w:val="48FECE37F5274778B7B189C070F34174"/>
    <w:rsid w:val="00C20183"/>
  </w:style>
  <w:style w:type="paragraph" w:customStyle="1" w:styleId="062678A8F72148B59D2799CF54AD2C08">
    <w:name w:val="062678A8F72148B59D2799CF54AD2C08"/>
    <w:rsid w:val="00C20183"/>
  </w:style>
  <w:style w:type="paragraph" w:customStyle="1" w:styleId="0CD73DB3C6AB4F149DDB6D23B598DA7A">
    <w:name w:val="0CD73DB3C6AB4F149DDB6D23B598DA7A"/>
    <w:rsid w:val="00C20183"/>
  </w:style>
  <w:style w:type="paragraph" w:customStyle="1" w:styleId="439D9FF5E84240E1B8C9030942396494">
    <w:name w:val="439D9FF5E84240E1B8C9030942396494"/>
    <w:rsid w:val="00C20183"/>
  </w:style>
  <w:style w:type="paragraph" w:customStyle="1" w:styleId="2A1BD908D5BA49B1B0C16EBAD21ADBEF">
    <w:name w:val="2A1BD908D5BA49B1B0C16EBAD21ADBEF"/>
    <w:rsid w:val="00C20183"/>
  </w:style>
  <w:style w:type="paragraph" w:customStyle="1" w:styleId="AE65A451E0BD4EEC8382FA871630DF76">
    <w:name w:val="AE65A451E0BD4EEC8382FA871630DF76"/>
    <w:rsid w:val="00C20183"/>
  </w:style>
  <w:style w:type="paragraph" w:customStyle="1" w:styleId="DECCCB14652F489D980D4ECEB26E51F5">
    <w:name w:val="DECCCB14652F489D980D4ECEB26E51F5"/>
    <w:rsid w:val="00A06D2E"/>
  </w:style>
  <w:style w:type="paragraph" w:customStyle="1" w:styleId="0B82B82C64084F089A0BD0022EC4991A">
    <w:name w:val="0B82B82C64084F089A0BD0022EC4991A"/>
    <w:rsid w:val="00A06D2E"/>
  </w:style>
  <w:style w:type="paragraph" w:customStyle="1" w:styleId="8E520FD82B7C4BFAAE9AA133C983D7F6">
    <w:name w:val="8E520FD82B7C4BFAAE9AA133C983D7F6"/>
    <w:rsid w:val="00A06D2E"/>
  </w:style>
  <w:style w:type="paragraph" w:customStyle="1" w:styleId="80C0575F04A94BA09C84C488FECFDB26">
    <w:name w:val="80C0575F04A94BA09C84C488FECFDB26"/>
    <w:rsid w:val="00A06D2E"/>
  </w:style>
  <w:style w:type="paragraph" w:customStyle="1" w:styleId="7AE90F555A96423D88216E24F5CBCFD9">
    <w:name w:val="7AE90F555A96423D88216E24F5CBCFD9"/>
    <w:rsid w:val="00A06D2E"/>
  </w:style>
  <w:style w:type="paragraph" w:customStyle="1" w:styleId="518DD68770944BCC96A53129371F6970">
    <w:name w:val="518DD68770944BCC96A53129371F6970"/>
    <w:rsid w:val="00407F58"/>
  </w:style>
  <w:style w:type="paragraph" w:customStyle="1" w:styleId="6DF41D39D3634A749CE46DE777DB32C3">
    <w:name w:val="6DF41D39D3634A749CE46DE777DB32C3"/>
    <w:rsid w:val="00407F58"/>
  </w:style>
  <w:style w:type="paragraph" w:customStyle="1" w:styleId="B7E415C4BD8C47EAA7D5AE296CEF83DF">
    <w:name w:val="B7E415C4BD8C47EAA7D5AE296CEF83DF"/>
    <w:rsid w:val="00407F58"/>
  </w:style>
  <w:style w:type="paragraph" w:customStyle="1" w:styleId="B171FDF4E5354E458469E0B027BC240E">
    <w:name w:val="B171FDF4E5354E458469E0B027BC240E"/>
    <w:rsid w:val="000A5707"/>
  </w:style>
  <w:style w:type="paragraph" w:customStyle="1" w:styleId="6EE4910836764C7E85C22310FC012784">
    <w:name w:val="6EE4910836764C7E85C22310FC012784"/>
    <w:rsid w:val="000A5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23658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Batie, Myia</dc:creator>
  <cp:lastModifiedBy>Kristen Hoffman</cp:lastModifiedBy>
  <cp:revision>4</cp:revision>
  <cp:lastPrinted>2015-02-17T19:05:00Z</cp:lastPrinted>
  <dcterms:created xsi:type="dcterms:W3CDTF">2015-02-16T17:58:00Z</dcterms:created>
  <dcterms:modified xsi:type="dcterms:W3CDTF">2015-02-17T20:25:00Z</dcterms:modified>
</cp:coreProperties>
</file>